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FCC40" w14:textId="77777777" w:rsidR="006D1216" w:rsidRPr="00421C71" w:rsidRDefault="006D1216" w:rsidP="006D1216">
      <w:pPr>
        <w:tabs>
          <w:tab w:val="left" w:pos="8137"/>
        </w:tabs>
        <w:spacing w:before="60" w:after="60"/>
        <w:ind w:firstLine="0"/>
        <w:jc w:val="center"/>
        <w:rPr>
          <w:rFonts w:cs="Arial"/>
          <w:b/>
          <w:bCs/>
          <w:sz w:val="20"/>
          <w:szCs w:val="20"/>
        </w:rPr>
      </w:pPr>
      <w:r w:rsidRPr="00421C71">
        <w:rPr>
          <w:rFonts w:cs="Arial"/>
          <w:b/>
          <w:bCs/>
          <w:sz w:val="20"/>
          <w:szCs w:val="20"/>
        </w:rPr>
        <w:t>TECHNINĖ SPECIFIKACIJA</w:t>
      </w:r>
    </w:p>
    <w:p w14:paraId="630B7D51" w14:textId="77777777" w:rsidR="006D1216" w:rsidRPr="00421C71" w:rsidRDefault="006D1216" w:rsidP="006D1216">
      <w:pPr>
        <w:pStyle w:val="ListParagraph"/>
        <w:tabs>
          <w:tab w:val="left" w:pos="284"/>
        </w:tabs>
        <w:spacing w:before="60" w:after="60"/>
        <w:ind w:left="0" w:firstLine="0"/>
        <w:contextualSpacing w:val="0"/>
        <w:rPr>
          <w:rFonts w:cs="Arial"/>
          <w:b/>
          <w:bCs/>
          <w:sz w:val="20"/>
          <w:szCs w:val="20"/>
        </w:rPr>
      </w:pPr>
    </w:p>
    <w:p w14:paraId="4AD36840" w14:textId="77777777" w:rsidR="006D1216" w:rsidRPr="00421C71" w:rsidRDefault="006D1216" w:rsidP="006D1216">
      <w:pPr>
        <w:pStyle w:val="ListParagraph"/>
        <w:numPr>
          <w:ilvl w:val="0"/>
          <w:numId w:val="2"/>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421C71">
        <w:rPr>
          <w:rFonts w:cs="Arial"/>
          <w:b/>
          <w:sz w:val="20"/>
          <w:szCs w:val="20"/>
        </w:rPr>
        <w:t>SĄVOKOS IR SUTRUMPINIMAI</w:t>
      </w:r>
    </w:p>
    <w:p w14:paraId="2B533CE9" w14:textId="77777777" w:rsidR="006D1216" w:rsidRPr="00421C71" w:rsidRDefault="006D1216" w:rsidP="006D1216">
      <w:pPr>
        <w:pStyle w:val="ListParagraph"/>
        <w:numPr>
          <w:ilvl w:val="1"/>
          <w:numId w:val="1"/>
        </w:numPr>
        <w:tabs>
          <w:tab w:val="left" w:pos="567"/>
        </w:tabs>
        <w:spacing w:before="60" w:after="60"/>
        <w:ind w:left="0" w:firstLine="0"/>
        <w:contextualSpacing w:val="0"/>
        <w:jc w:val="both"/>
        <w:rPr>
          <w:rFonts w:cs="Arial"/>
          <w:sz w:val="20"/>
          <w:szCs w:val="20"/>
        </w:rPr>
      </w:pPr>
      <w:r w:rsidRPr="00421C71">
        <w:rPr>
          <w:rFonts w:cs="Arial"/>
          <w:b/>
          <w:sz w:val="20"/>
          <w:szCs w:val="20"/>
        </w:rPr>
        <w:t xml:space="preserve">Klientas </w:t>
      </w:r>
      <w:r w:rsidRPr="00421C71">
        <w:rPr>
          <w:rFonts w:cs="Arial"/>
          <w:sz w:val="20"/>
          <w:szCs w:val="20"/>
        </w:rPr>
        <w:t xml:space="preserve">– </w:t>
      </w:r>
      <w:sdt>
        <w:sdtPr>
          <w:rPr>
            <w:rStyle w:val="Laukeliai"/>
            <w:rFonts w:cs="Arial"/>
            <w:szCs w:val="20"/>
          </w:rPr>
          <w:id w:val="382223612"/>
          <w:placeholder>
            <w:docPart w:val="42C2DB404DFE42D1BA53B58D9632E7D3"/>
          </w:placeholder>
          <w:dropDownList>
            <w:listItem w:displayText="UAB „Ignitis grupė&quot;" w:value="UAB „Ignitis grupė&quot;"/>
            <w:listItem w:displayText="AB „Ignitis gamyba&quot;" w:value="AB „Ignitis gamyba&quot;"/>
            <w:listItem w:displayText="AB „Energijos skirstymo operatorius&quot;" w:value="AB „Energijos skirstymo operatorius&quot;"/>
            <w:listItem w:displayText="UAB „Ignitis grupės paslaugų centras&quot;" w:value="UAB „Ignitis grupės paslaugų centras&quot;"/>
            <w:listItem w:displayText="UAB „VAE SPB&quot;" w:value="UAB „VAE SPB&quot;"/>
            <w:listItem w:displayText="UAB „Ignitis&quot;" w:value="UAB „Igniti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sidRPr="00421C71">
            <w:rPr>
              <w:rStyle w:val="Laukeliai"/>
              <w:rFonts w:cs="Arial"/>
              <w:szCs w:val="20"/>
            </w:rPr>
            <w:t>UAB Vilniaus kogeneracinė jėgainė</w:t>
          </w:r>
        </w:sdtContent>
      </w:sdt>
    </w:p>
    <w:p w14:paraId="3354926F" w14:textId="77777777" w:rsidR="006D1216" w:rsidRPr="00421C71" w:rsidRDefault="006D1216" w:rsidP="006D1216">
      <w:pPr>
        <w:pStyle w:val="ListParagraph"/>
        <w:numPr>
          <w:ilvl w:val="1"/>
          <w:numId w:val="1"/>
        </w:numPr>
        <w:tabs>
          <w:tab w:val="left" w:pos="567"/>
        </w:tabs>
        <w:spacing w:before="60" w:after="60"/>
        <w:ind w:left="0" w:firstLine="0"/>
        <w:contextualSpacing w:val="0"/>
        <w:jc w:val="both"/>
        <w:rPr>
          <w:rFonts w:cs="Arial"/>
          <w:sz w:val="20"/>
          <w:szCs w:val="20"/>
        </w:rPr>
      </w:pPr>
      <w:r w:rsidRPr="00421C71">
        <w:rPr>
          <w:rFonts w:cs="Arial"/>
          <w:b/>
          <w:bCs/>
          <w:sz w:val="20"/>
          <w:szCs w:val="20"/>
        </w:rPr>
        <w:t>Paslaugų teikėjas</w:t>
      </w:r>
      <w:r w:rsidRPr="00421C71">
        <w:rPr>
          <w:rFonts w:cs="Arial"/>
          <w:bCs/>
          <w:sz w:val="20"/>
          <w:szCs w:val="20"/>
        </w:rPr>
        <w:t xml:space="preserve"> – ūkio subjektas – fizinis asmuo, privatusis juridinis asmuo, viešasis juridinis asmuo, kitos organizacijos ir jų padaliniai ar tokių asmenų</w:t>
      </w:r>
      <w:r w:rsidRPr="00421C71">
        <w:rPr>
          <w:rFonts w:cs="Arial"/>
          <w:sz w:val="20"/>
          <w:szCs w:val="20"/>
        </w:rPr>
        <w:t xml:space="preserve"> grupė, su kuriuo Klientas sudaro Sutartį.</w:t>
      </w:r>
    </w:p>
    <w:p w14:paraId="4E82735B" w14:textId="77777777" w:rsidR="006D1216" w:rsidRPr="00421C71" w:rsidRDefault="006D1216" w:rsidP="006D1216">
      <w:pPr>
        <w:pStyle w:val="ListParagraph"/>
        <w:numPr>
          <w:ilvl w:val="1"/>
          <w:numId w:val="1"/>
        </w:numPr>
        <w:tabs>
          <w:tab w:val="left" w:pos="567"/>
        </w:tabs>
        <w:spacing w:before="60" w:after="60"/>
        <w:ind w:left="0" w:firstLine="0"/>
        <w:contextualSpacing w:val="0"/>
        <w:jc w:val="both"/>
        <w:rPr>
          <w:rFonts w:cs="Arial"/>
          <w:sz w:val="20"/>
          <w:szCs w:val="20"/>
        </w:rPr>
      </w:pPr>
      <w:r w:rsidRPr="00421C71">
        <w:rPr>
          <w:rFonts w:cs="Arial"/>
          <w:b/>
          <w:sz w:val="20"/>
          <w:szCs w:val="20"/>
        </w:rPr>
        <w:t>Sutartis</w:t>
      </w:r>
      <w:r w:rsidRPr="00421C71">
        <w:rPr>
          <w:rFonts w:cs="Arial"/>
          <w:sz w:val="20"/>
          <w:szCs w:val="20"/>
        </w:rPr>
        <w:t xml:space="preserve"> – Sutartis, sudaroma tarp Kliento ir Paslaugų teikėjo dėl Pirkimo objekto.</w:t>
      </w:r>
    </w:p>
    <w:p w14:paraId="7D904B63" w14:textId="77777777" w:rsidR="006D1216" w:rsidRPr="00421C71" w:rsidRDefault="006D1216" w:rsidP="006D1216">
      <w:pPr>
        <w:pStyle w:val="ListParagraph"/>
        <w:numPr>
          <w:ilvl w:val="1"/>
          <w:numId w:val="1"/>
        </w:numPr>
        <w:tabs>
          <w:tab w:val="left" w:pos="567"/>
        </w:tabs>
        <w:spacing w:before="60" w:after="60"/>
        <w:ind w:hanging="1070"/>
        <w:jc w:val="both"/>
        <w:rPr>
          <w:rFonts w:cs="Arial"/>
          <w:sz w:val="20"/>
          <w:szCs w:val="20"/>
        </w:rPr>
      </w:pPr>
      <w:r w:rsidRPr="00421C71">
        <w:rPr>
          <w:rFonts w:cs="Arial"/>
          <w:b/>
          <w:sz w:val="20"/>
          <w:szCs w:val="20"/>
        </w:rPr>
        <w:t xml:space="preserve">Įranga </w:t>
      </w:r>
      <w:r w:rsidRPr="00421C71">
        <w:rPr>
          <w:rFonts w:cs="Arial"/>
          <w:sz w:val="20"/>
          <w:szCs w:val="20"/>
        </w:rPr>
        <w:t>– informacinių technologijų įranga, nurodyta 1 lentelėje.</w:t>
      </w:r>
    </w:p>
    <w:p w14:paraId="23A9134C" w14:textId="77777777" w:rsidR="006D1216" w:rsidRPr="00421C71" w:rsidRDefault="006D1216" w:rsidP="006D1216">
      <w:pPr>
        <w:pStyle w:val="ListParagraph"/>
        <w:numPr>
          <w:ilvl w:val="1"/>
          <w:numId w:val="1"/>
        </w:numPr>
        <w:tabs>
          <w:tab w:val="left" w:pos="567"/>
        </w:tabs>
        <w:spacing w:before="60" w:after="60"/>
        <w:ind w:hanging="1070"/>
        <w:contextualSpacing w:val="0"/>
        <w:jc w:val="both"/>
        <w:rPr>
          <w:rFonts w:cs="Arial"/>
          <w:sz w:val="20"/>
          <w:szCs w:val="20"/>
        </w:rPr>
      </w:pPr>
      <w:r w:rsidRPr="00421C71">
        <w:rPr>
          <w:rFonts w:cs="Arial"/>
          <w:b/>
          <w:sz w:val="20"/>
          <w:szCs w:val="20"/>
        </w:rPr>
        <w:t xml:space="preserve">KDV </w:t>
      </w:r>
      <w:r w:rsidRPr="00421C71">
        <w:rPr>
          <w:rFonts w:cs="Arial"/>
          <w:sz w:val="20"/>
          <w:szCs w:val="20"/>
        </w:rPr>
        <w:t>– Kompiuterizuota darbo vieta</w:t>
      </w:r>
    </w:p>
    <w:p w14:paraId="285607AD" w14:textId="77777777" w:rsidR="006D1216" w:rsidRPr="00421C71" w:rsidRDefault="006D1216" w:rsidP="006D1216">
      <w:pPr>
        <w:pStyle w:val="ListParagraph"/>
        <w:numPr>
          <w:ilvl w:val="1"/>
          <w:numId w:val="1"/>
        </w:numPr>
        <w:tabs>
          <w:tab w:val="left" w:pos="567"/>
        </w:tabs>
        <w:spacing w:before="60" w:after="60"/>
        <w:ind w:left="0" w:firstLine="0"/>
        <w:contextualSpacing w:val="0"/>
        <w:jc w:val="both"/>
        <w:rPr>
          <w:rFonts w:cs="Arial"/>
          <w:sz w:val="20"/>
          <w:szCs w:val="20"/>
        </w:rPr>
      </w:pPr>
      <w:r w:rsidRPr="00421C71">
        <w:rPr>
          <w:rFonts w:cs="Arial"/>
          <w:b/>
          <w:sz w:val="20"/>
          <w:szCs w:val="20"/>
        </w:rPr>
        <w:t>Paslaugos</w:t>
      </w:r>
      <w:r w:rsidRPr="00421C71">
        <w:rPr>
          <w:rFonts w:cs="Arial"/>
          <w:sz w:val="20"/>
          <w:szCs w:val="20"/>
        </w:rPr>
        <w:t xml:space="preserve"> – Įrangos nuoma ir informacinių technologijų ir telekomunikacijų paslaugos, nurodytos 1 lentelėje.</w:t>
      </w:r>
    </w:p>
    <w:p w14:paraId="0771531D" w14:textId="77777777" w:rsidR="006D1216" w:rsidRPr="00421C71" w:rsidRDefault="006D1216" w:rsidP="006D1216">
      <w:pPr>
        <w:tabs>
          <w:tab w:val="left" w:pos="567"/>
        </w:tabs>
        <w:spacing w:before="60" w:after="60"/>
        <w:jc w:val="both"/>
        <w:rPr>
          <w:rFonts w:cs="Arial"/>
          <w:sz w:val="20"/>
          <w:szCs w:val="20"/>
        </w:rPr>
      </w:pPr>
    </w:p>
    <w:p w14:paraId="218E3C28" w14:textId="77777777" w:rsidR="006D1216" w:rsidRPr="00421C71" w:rsidRDefault="006D1216" w:rsidP="006D1216">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421C71">
        <w:rPr>
          <w:rFonts w:cs="Arial"/>
          <w:b/>
          <w:sz w:val="20"/>
          <w:szCs w:val="20"/>
        </w:rPr>
        <w:t>PIRKIMO OBJEKTAS</w:t>
      </w:r>
    </w:p>
    <w:p w14:paraId="68A67BFB" w14:textId="77777777" w:rsidR="006D1216" w:rsidRPr="00421C71" w:rsidRDefault="006D1216" w:rsidP="006D1216">
      <w:pPr>
        <w:pStyle w:val="ListParagraph"/>
        <w:numPr>
          <w:ilvl w:val="1"/>
          <w:numId w:val="2"/>
        </w:numPr>
        <w:tabs>
          <w:tab w:val="left" w:pos="540"/>
          <w:tab w:val="left" w:pos="720"/>
        </w:tabs>
        <w:spacing w:before="60" w:after="60"/>
        <w:ind w:left="0" w:firstLine="0"/>
        <w:jc w:val="both"/>
        <w:rPr>
          <w:rFonts w:cs="Arial"/>
          <w:color w:val="FF0000"/>
          <w:sz w:val="20"/>
          <w:szCs w:val="20"/>
        </w:rPr>
      </w:pPr>
      <w:r w:rsidRPr="00421C71">
        <w:rPr>
          <w:rFonts w:cs="Arial"/>
          <w:sz w:val="20"/>
          <w:szCs w:val="20"/>
        </w:rPr>
        <w:t xml:space="preserve">Įrangos nuomos ir priežiūros bei informacinių technologijų ir telekomunikacijų paslaugos. </w:t>
      </w:r>
    </w:p>
    <w:p w14:paraId="55EF47E4" w14:textId="77777777" w:rsidR="006D1216" w:rsidRPr="00421C71" w:rsidRDefault="006D1216" w:rsidP="006D1216">
      <w:pPr>
        <w:spacing w:before="60" w:after="60"/>
        <w:ind w:firstLine="0"/>
        <w:jc w:val="both"/>
        <w:rPr>
          <w:rFonts w:cs="Arial"/>
          <w:sz w:val="20"/>
          <w:szCs w:val="20"/>
        </w:rPr>
      </w:pPr>
    </w:p>
    <w:p w14:paraId="57A5CB65" w14:textId="77777777" w:rsidR="006D1216" w:rsidRPr="00421C71" w:rsidRDefault="006D1216" w:rsidP="006D1216">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421C71">
        <w:rPr>
          <w:rFonts w:cs="Arial"/>
          <w:b/>
          <w:sz w:val="20"/>
          <w:szCs w:val="20"/>
        </w:rPr>
        <w:t>PIRKIMO OBJEKTO APIMTYS</w:t>
      </w:r>
    </w:p>
    <w:p w14:paraId="0E78CC2B" w14:textId="77777777" w:rsidR="006D1216" w:rsidRPr="00421C71" w:rsidRDefault="006D1216" w:rsidP="006D1216">
      <w:pPr>
        <w:pStyle w:val="ListParagraph"/>
        <w:numPr>
          <w:ilvl w:val="1"/>
          <w:numId w:val="2"/>
        </w:numPr>
        <w:tabs>
          <w:tab w:val="left" w:pos="567"/>
        </w:tabs>
        <w:spacing w:before="60" w:after="60"/>
        <w:jc w:val="both"/>
        <w:rPr>
          <w:rFonts w:cs="Arial"/>
          <w:sz w:val="20"/>
          <w:szCs w:val="20"/>
        </w:rPr>
      </w:pPr>
      <w:r w:rsidRPr="00421C71">
        <w:rPr>
          <w:rFonts w:cs="Arial"/>
          <w:sz w:val="20"/>
          <w:szCs w:val="20"/>
        </w:rPr>
        <w:t xml:space="preserve">Klientas neįsipareigoja sutarties vykdymo metu nupirkti viso žemiau nurodyto paslaugų asortimento ir nurodyto preliminaraus kiekio. Galutinė kaina, kurią Klientui sumokės </w:t>
      </w:r>
      <w:r w:rsidRPr="00421C71">
        <w:rPr>
          <w:rFonts w:cs="Arial"/>
          <w:bCs/>
          <w:sz w:val="20"/>
          <w:szCs w:val="20"/>
        </w:rPr>
        <w:t>Paslaugų teikėj</w:t>
      </w:r>
      <w:r w:rsidRPr="00421C71">
        <w:rPr>
          <w:rFonts w:cs="Arial"/>
          <w:sz w:val="20"/>
          <w:szCs w:val="20"/>
        </w:rPr>
        <w:t>ui, priklauso nuo vykdant sutartį suteiktų paslaugų, kiekio (apimties) pagal Kliento poreikį, tačiau neviršijant maksimalios pirkimo (sutarties) vertės, kuri yra 10 000 EUR be PVM.</w:t>
      </w:r>
    </w:p>
    <w:p w14:paraId="4B3D455E" w14:textId="77777777" w:rsidR="006D1216" w:rsidRPr="00421C71" w:rsidRDefault="006D1216" w:rsidP="006D1216">
      <w:pPr>
        <w:pStyle w:val="ListParagraph"/>
        <w:numPr>
          <w:ilvl w:val="1"/>
          <w:numId w:val="2"/>
        </w:numPr>
        <w:tabs>
          <w:tab w:val="left" w:pos="567"/>
        </w:tabs>
        <w:spacing w:before="60" w:after="60"/>
        <w:jc w:val="both"/>
        <w:rPr>
          <w:rFonts w:cs="Arial"/>
          <w:sz w:val="20"/>
          <w:szCs w:val="20"/>
        </w:rPr>
      </w:pPr>
      <w:r w:rsidRPr="00421C71">
        <w:rPr>
          <w:rFonts w:cs="Arial"/>
          <w:sz w:val="20"/>
          <w:szCs w:val="20"/>
        </w:rPr>
        <w:t>Informacinių technologijų ir telekomunikacijų paslaugos:</w:t>
      </w:r>
    </w:p>
    <w:p w14:paraId="089B0663" w14:textId="77777777" w:rsidR="006D1216" w:rsidRPr="00421C71" w:rsidRDefault="006D1216" w:rsidP="006D1216">
      <w:pPr>
        <w:spacing w:after="200" w:line="276" w:lineRule="auto"/>
        <w:jc w:val="right"/>
        <w:rPr>
          <w:rFonts w:cs="Arial"/>
          <w:sz w:val="20"/>
          <w:szCs w:val="20"/>
        </w:rPr>
      </w:pPr>
      <w:r w:rsidRPr="00421C71">
        <w:rPr>
          <w:rFonts w:cs="Arial"/>
          <w:sz w:val="20"/>
          <w:szCs w:val="20"/>
        </w:rPr>
        <w:t>1 lentelė.</w:t>
      </w:r>
    </w:p>
    <w:tbl>
      <w:tblPr>
        <w:tblStyle w:val="TableGrid"/>
        <w:tblW w:w="0" w:type="auto"/>
        <w:jc w:val="center"/>
        <w:tblLook w:val="04A0" w:firstRow="1" w:lastRow="0" w:firstColumn="1" w:lastColumn="0" w:noHBand="0" w:noVBand="1"/>
      </w:tblPr>
      <w:tblGrid>
        <w:gridCol w:w="912"/>
        <w:gridCol w:w="1339"/>
        <w:gridCol w:w="2139"/>
        <w:gridCol w:w="2365"/>
        <w:gridCol w:w="2873"/>
      </w:tblGrid>
      <w:tr w:rsidR="006D1216" w:rsidRPr="00421C71" w14:paraId="310ABC13" w14:textId="77777777" w:rsidTr="001A16AD">
        <w:trPr>
          <w:trHeight w:val="424"/>
          <w:jc w:val="center"/>
        </w:trPr>
        <w:tc>
          <w:tcPr>
            <w:tcW w:w="912" w:type="dxa"/>
            <w:tcBorders>
              <w:top w:val="single" w:sz="4" w:space="0" w:color="000000"/>
              <w:left w:val="single" w:sz="4" w:space="0" w:color="000000"/>
              <w:bottom w:val="single" w:sz="4" w:space="0" w:color="000000"/>
              <w:right w:val="single" w:sz="4" w:space="0" w:color="000000"/>
            </w:tcBorders>
            <w:noWrap/>
            <w:vAlign w:val="center"/>
            <w:hideMark/>
          </w:tcPr>
          <w:p w14:paraId="3E50B245" w14:textId="77777777" w:rsidR="006D1216" w:rsidRPr="00421C71" w:rsidRDefault="006D1216" w:rsidP="00D269AB">
            <w:pPr>
              <w:spacing w:after="200" w:line="276" w:lineRule="auto"/>
              <w:ind w:firstLine="0"/>
              <w:jc w:val="center"/>
              <w:rPr>
                <w:rFonts w:cs="Arial"/>
                <w:b/>
                <w:bCs/>
              </w:rPr>
            </w:pPr>
            <w:r w:rsidRPr="00421C71">
              <w:rPr>
                <w:rFonts w:cs="Arial"/>
                <w:b/>
                <w:bCs/>
              </w:rPr>
              <w:t>Nr.</w:t>
            </w:r>
          </w:p>
        </w:tc>
        <w:tc>
          <w:tcPr>
            <w:tcW w:w="1339" w:type="dxa"/>
            <w:tcBorders>
              <w:top w:val="single" w:sz="4" w:space="0" w:color="000000"/>
              <w:left w:val="single" w:sz="4" w:space="0" w:color="000000"/>
              <w:bottom w:val="single" w:sz="4" w:space="0" w:color="000000"/>
              <w:right w:val="single" w:sz="4" w:space="0" w:color="000000"/>
            </w:tcBorders>
            <w:vAlign w:val="center"/>
            <w:hideMark/>
          </w:tcPr>
          <w:p w14:paraId="38D3E4A6" w14:textId="77777777" w:rsidR="006D1216" w:rsidRPr="00421C71" w:rsidRDefault="006D1216" w:rsidP="00D269AB">
            <w:pPr>
              <w:spacing w:after="200" w:line="276" w:lineRule="auto"/>
              <w:ind w:firstLine="0"/>
              <w:jc w:val="center"/>
              <w:rPr>
                <w:rFonts w:cs="Arial"/>
                <w:b/>
                <w:bCs/>
              </w:rPr>
            </w:pPr>
            <w:r w:rsidRPr="00421C71">
              <w:rPr>
                <w:rFonts w:cs="Arial"/>
                <w:b/>
                <w:bCs/>
              </w:rPr>
              <w:t>Kodas</w:t>
            </w:r>
          </w:p>
        </w:tc>
        <w:tc>
          <w:tcPr>
            <w:tcW w:w="2139" w:type="dxa"/>
            <w:tcBorders>
              <w:top w:val="single" w:sz="4" w:space="0" w:color="000000"/>
              <w:left w:val="single" w:sz="4" w:space="0" w:color="000000"/>
              <w:bottom w:val="single" w:sz="4" w:space="0" w:color="000000"/>
              <w:right w:val="single" w:sz="4" w:space="0" w:color="000000"/>
            </w:tcBorders>
            <w:vAlign w:val="center"/>
            <w:hideMark/>
          </w:tcPr>
          <w:p w14:paraId="33F77724" w14:textId="77777777" w:rsidR="006D1216" w:rsidRPr="00421C71" w:rsidRDefault="006D1216" w:rsidP="00D269AB">
            <w:pPr>
              <w:spacing w:after="200" w:line="276" w:lineRule="auto"/>
              <w:ind w:firstLine="0"/>
              <w:jc w:val="center"/>
              <w:rPr>
                <w:rFonts w:cs="Arial"/>
                <w:b/>
                <w:bCs/>
              </w:rPr>
            </w:pPr>
            <w:r w:rsidRPr="00421C71">
              <w:rPr>
                <w:rFonts w:cs="Arial"/>
                <w:b/>
                <w:bCs/>
              </w:rPr>
              <w:t>Paslaugų ir Įrangos pavadinimas</w:t>
            </w:r>
          </w:p>
        </w:tc>
        <w:tc>
          <w:tcPr>
            <w:tcW w:w="2365" w:type="dxa"/>
            <w:tcBorders>
              <w:top w:val="single" w:sz="4" w:space="0" w:color="000000"/>
              <w:left w:val="single" w:sz="4" w:space="0" w:color="000000"/>
              <w:bottom w:val="single" w:sz="4" w:space="0" w:color="000000"/>
              <w:right w:val="single" w:sz="4" w:space="0" w:color="000000"/>
            </w:tcBorders>
            <w:vAlign w:val="center"/>
            <w:hideMark/>
          </w:tcPr>
          <w:p w14:paraId="37A27AD1" w14:textId="77777777" w:rsidR="006D1216" w:rsidRPr="00421C71" w:rsidRDefault="006D1216" w:rsidP="00D269AB">
            <w:pPr>
              <w:spacing w:after="200" w:line="276" w:lineRule="auto"/>
              <w:ind w:right="-152"/>
              <w:jc w:val="center"/>
              <w:rPr>
                <w:rFonts w:cs="Arial"/>
                <w:b/>
                <w:bCs/>
              </w:rPr>
            </w:pPr>
            <w:r w:rsidRPr="00421C71">
              <w:rPr>
                <w:rFonts w:cs="Arial"/>
                <w:b/>
                <w:bCs/>
              </w:rPr>
              <w:t>Matavimo vnt.</w:t>
            </w:r>
          </w:p>
        </w:tc>
        <w:tc>
          <w:tcPr>
            <w:tcW w:w="2873" w:type="dxa"/>
            <w:tcBorders>
              <w:top w:val="single" w:sz="4" w:space="0" w:color="000000"/>
              <w:left w:val="single" w:sz="4" w:space="0" w:color="000000"/>
              <w:bottom w:val="single" w:sz="4" w:space="0" w:color="000000"/>
              <w:right w:val="single" w:sz="4" w:space="0" w:color="000000"/>
            </w:tcBorders>
            <w:hideMark/>
          </w:tcPr>
          <w:p w14:paraId="6F4E7C7D" w14:textId="77777777" w:rsidR="006D1216" w:rsidRPr="00421C71" w:rsidRDefault="006D1216" w:rsidP="00D269AB">
            <w:pPr>
              <w:spacing w:after="200" w:line="276" w:lineRule="auto"/>
              <w:jc w:val="center"/>
              <w:rPr>
                <w:rFonts w:cs="Arial"/>
                <w:b/>
                <w:bCs/>
              </w:rPr>
            </w:pPr>
            <w:r w:rsidRPr="00421C71">
              <w:rPr>
                <w:rFonts w:cs="Arial"/>
                <w:b/>
                <w:bCs/>
              </w:rPr>
              <w:t>Preliminarus kiekis per 1 mėn.</w:t>
            </w:r>
          </w:p>
        </w:tc>
      </w:tr>
      <w:tr w:rsidR="006D1216" w:rsidRPr="00421C71" w14:paraId="34D22B97"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03DDF7B4" w14:textId="77777777" w:rsidR="006D1216" w:rsidRPr="00421C71" w:rsidRDefault="006D1216" w:rsidP="00D269AB">
            <w:pPr>
              <w:ind w:firstLine="0"/>
              <w:jc w:val="center"/>
              <w:rPr>
                <w:rFonts w:cs="Arial"/>
                <w:color w:val="000000"/>
              </w:rPr>
            </w:pPr>
            <w:r w:rsidRPr="00421C71">
              <w:rPr>
                <w:rFonts w:cs="Arial"/>
                <w:color w:val="000000"/>
              </w:rPr>
              <w:t>1</w:t>
            </w:r>
          </w:p>
        </w:tc>
        <w:tc>
          <w:tcPr>
            <w:tcW w:w="1339" w:type="dxa"/>
            <w:tcBorders>
              <w:top w:val="single" w:sz="4" w:space="0" w:color="000000"/>
              <w:left w:val="single" w:sz="4" w:space="0" w:color="000000"/>
              <w:bottom w:val="single" w:sz="4" w:space="0" w:color="000000"/>
              <w:right w:val="single" w:sz="4" w:space="0" w:color="000000"/>
            </w:tcBorders>
            <w:hideMark/>
          </w:tcPr>
          <w:p w14:paraId="75745CD9" w14:textId="77777777" w:rsidR="006D1216" w:rsidRPr="00421C71" w:rsidRDefault="006D1216" w:rsidP="00D269AB">
            <w:pPr>
              <w:ind w:firstLine="0"/>
              <w:rPr>
                <w:rFonts w:cs="Arial"/>
                <w:color w:val="000000"/>
              </w:rPr>
            </w:pPr>
            <w:r w:rsidRPr="00421C71">
              <w:rPr>
                <w:rFonts w:cs="Arial"/>
                <w:color w:val="000000"/>
              </w:rPr>
              <w:t>AD</w:t>
            </w:r>
          </w:p>
        </w:tc>
        <w:tc>
          <w:tcPr>
            <w:tcW w:w="2139" w:type="dxa"/>
            <w:tcBorders>
              <w:top w:val="single" w:sz="4" w:space="0" w:color="000000"/>
              <w:left w:val="single" w:sz="4" w:space="0" w:color="000000"/>
              <w:bottom w:val="single" w:sz="4" w:space="0" w:color="000000"/>
              <w:right w:val="single" w:sz="4" w:space="0" w:color="000000"/>
            </w:tcBorders>
            <w:hideMark/>
          </w:tcPr>
          <w:p w14:paraId="0C1AF456" w14:textId="77777777" w:rsidR="006D1216" w:rsidRPr="00421C71" w:rsidRDefault="006D1216" w:rsidP="00D269AB">
            <w:pPr>
              <w:ind w:firstLine="0"/>
              <w:rPr>
                <w:rFonts w:cs="Arial"/>
                <w:color w:val="000000"/>
              </w:rPr>
            </w:pPr>
            <w:r w:rsidRPr="00421C71">
              <w:rPr>
                <w:rFonts w:cs="Arial"/>
                <w:color w:val="000000"/>
              </w:rPr>
              <w:t xml:space="preserve">Centralizuota naudotojų paskyrų valdymo sistema  </w:t>
            </w:r>
          </w:p>
        </w:tc>
        <w:tc>
          <w:tcPr>
            <w:tcW w:w="2365" w:type="dxa"/>
            <w:tcBorders>
              <w:top w:val="single" w:sz="4" w:space="0" w:color="000000"/>
              <w:left w:val="single" w:sz="4" w:space="0" w:color="000000"/>
              <w:bottom w:val="single" w:sz="4" w:space="0" w:color="000000"/>
              <w:right w:val="single" w:sz="4" w:space="0" w:color="000000"/>
            </w:tcBorders>
            <w:hideMark/>
          </w:tcPr>
          <w:p w14:paraId="011C3255"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31C38500" w14:textId="77777777" w:rsidR="006D1216" w:rsidRPr="00421C71" w:rsidRDefault="006D1216" w:rsidP="00D269AB">
            <w:pPr>
              <w:jc w:val="both"/>
              <w:rPr>
                <w:rFonts w:cs="Arial"/>
                <w:color w:val="000000"/>
              </w:rPr>
            </w:pPr>
            <w:r w:rsidRPr="00421C71">
              <w:rPr>
                <w:rFonts w:cs="Arial"/>
                <w:color w:val="000000"/>
              </w:rPr>
              <w:t>60</w:t>
            </w:r>
          </w:p>
        </w:tc>
      </w:tr>
      <w:tr w:rsidR="006D1216" w:rsidRPr="00421C71" w14:paraId="1834691F"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7DDF15FB" w14:textId="77777777" w:rsidR="006D1216" w:rsidRPr="00421C71" w:rsidRDefault="006D1216" w:rsidP="00D269AB">
            <w:pPr>
              <w:ind w:firstLine="0"/>
              <w:jc w:val="center"/>
              <w:rPr>
                <w:rFonts w:cs="Arial"/>
                <w:color w:val="000000"/>
              </w:rPr>
            </w:pPr>
            <w:r w:rsidRPr="00421C71">
              <w:rPr>
                <w:rFonts w:cs="Arial"/>
                <w:color w:val="000000"/>
              </w:rPr>
              <w:t>2</w:t>
            </w:r>
          </w:p>
        </w:tc>
        <w:tc>
          <w:tcPr>
            <w:tcW w:w="1339" w:type="dxa"/>
            <w:tcBorders>
              <w:top w:val="single" w:sz="4" w:space="0" w:color="000000"/>
              <w:left w:val="single" w:sz="4" w:space="0" w:color="000000"/>
              <w:bottom w:val="single" w:sz="4" w:space="0" w:color="000000"/>
              <w:right w:val="single" w:sz="4" w:space="0" w:color="000000"/>
            </w:tcBorders>
            <w:hideMark/>
          </w:tcPr>
          <w:p w14:paraId="725B49BC" w14:textId="77777777" w:rsidR="006D1216" w:rsidRPr="00421C71" w:rsidRDefault="006D1216" w:rsidP="00D269AB">
            <w:pPr>
              <w:ind w:firstLine="0"/>
              <w:rPr>
                <w:rFonts w:cs="Arial"/>
                <w:color w:val="000000"/>
              </w:rPr>
            </w:pPr>
            <w:r w:rsidRPr="00421C71">
              <w:rPr>
                <w:rFonts w:cs="Arial"/>
                <w:color w:val="000000"/>
              </w:rPr>
              <w:t>OLAN</w:t>
            </w:r>
          </w:p>
        </w:tc>
        <w:tc>
          <w:tcPr>
            <w:tcW w:w="2139" w:type="dxa"/>
            <w:tcBorders>
              <w:top w:val="single" w:sz="4" w:space="0" w:color="000000"/>
              <w:left w:val="single" w:sz="4" w:space="0" w:color="000000"/>
              <w:bottom w:val="single" w:sz="4" w:space="0" w:color="000000"/>
              <w:right w:val="single" w:sz="4" w:space="0" w:color="000000"/>
            </w:tcBorders>
            <w:hideMark/>
          </w:tcPr>
          <w:p w14:paraId="3328AA28" w14:textId="77777777" w:rsidR="006D1216" w:rsidRPr="00421C71" w:rsidRDefault="006D1216" w:rsidP="00D269AB">
            <w:pPr>
              <w:ind w:firstLine="0"/>
              <w:rPr>
                <w:rFonts w:cs="Arial"/>
                <w:color w:val="000000"/>
              </w:rPr>
            </w:pPr>
            <w:r w:rsidRPr="00421C71">
              <w:rPr>
                <w:rFonts w:cs="Arial"/>
                <w:color w:val="000000"/>
              </w:rPr>
              <w:t xml:space="preserve">Vietinis tinklas (LAN)  </w:t>
            </w:r>
          </w:p>
        </w:tc>
        <w:tc>
          <w:tcPr>
            <w:tcW w:w="2365" w:type="dxa"/>
            <w:tcBorders>
              <w:top w:val="single" w:sz="4" w:space="0" w:color="000000"/>
              <w:left w:val="single" w:sz="4" w:space="0" w:color="000000"/>
              <w:bottom w:val="single" w:sz="4" w:space="0" w:color="000000"/>
              <w:right w:val="single" w:sz="4" w:space="0" w:color="000000"/>
            </w:tcBorders>
            <w:hideMark/>
          </w:tcPr>
          <w:p w14:paraId="3A1499EC" w14:textId="77777777" w:rsidR="006D1216" w:rsidRPr="00421C71" w:rsidRDefault="006D1216" w:rsidP="00D269AB">
            <w:pPr>
              <w:ind w:right="-152" w:firstLine="0"/>
              <w:rPr>
                <w:rFonts w:cs="Arial"/>
                <w:color w:val="000000"/>
              </w:rPr>
            </w:pPr>
            <w:r w:rsidRPr="00421C71">
              <w:rPr>
                <w:rFonts w:cs="Arial"/>
                <w:color w:val="000000"/>
              </w:rPr>
              <w:t xml:space="preserve">Prisijungimo taškas </w:t>
            </w:r>
          </w:p>
        </w:tc>
        <w:tc>
          <w:tcPr>
            <w:tcW w:w="2873" w:type="dxa"/>
            <w:tcBorders>
              <w:top w:val="single" w:sz="4" w:space="0" w:color="000000"/>
              <w:left w:val="single" w:sz="4" w:space="0" w:color="000000"/>
              <w:bottom w:val="single" w:sz="4" w:space="0" w:color="000000"/>
              <w:right w:val="single" w:sz="4" w:space="0" w:color="000000"/>
            </w:tcBorders>
            <w:noWrap/>
            <w:hideMark/>
          </w:tcPr>
          <w:p w14:paraId="4361C0F6" w14:textId="77777777" w:rsidR="006D1216" w:rsidRPr="00421C71" w:rsidRDefault="006D1216" w:rsidP="00D269AB">
            <w:pPr>
              <w:jc w:val="both"/>
              <w:rPr>
                <w:rFonts w:cs="Arial"/>
                <w:color w:val="000000"/>
              </w:rPr>
            </w:pPr>
            <w:r w:rsidRPr="00421C71">
              <w:rPr>
                <w:rFonts w:cs="Arial"/>
                <w:color w:val="000000"/>
                <w:lang w:val="en-US"/>
              </w:rPr>
              <w:t>60</w:t>
            </w:r>
          </w:p>
        </w:tc>
      </w:tr>
      <w:tr w:rsidR="006D1216" w:rsidRPr="00421C71" w14:paraId="71199F61"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hideMark/>
          </w:tcPr>
          <w:p w14:paraId="2DB1963E" w14:textId="77777777" w:rsidR="006D1216" w:rsidRPr="00421C71" w:rsidRDefault="006D1216" w:rsidP="00D269AB">
            <w:pPr>
              <w:ind w:firstLine="0"/>
              <w:jc w:val="center"/>
              <w:rPr>
                <w:rFonts w:cs="Arial"/>
                <w:color w:val="000000"/>
              </w:rPr>
            </w:pPr>
            <w:r w:rsidRPr="00421C71">
              <w:rPr>
                <w:rFonts w:cs="Arial"/>
                <w:color w:val="000000"/>
              </w:rPr>
              <w:t>3</w:t>
            </w:r>
          </w:p>
        </w:tc>
        <w:tc>
          <w:tcPr>
            <w:tcW w:w="1339" w:type="dxa"/>
            <w:tcBorders>
              <w:top w:val="single" w:sz="4" w:space="0" w:color="000000"/>
              <w:left w:val="single" w:sz="4" w:space="0" w:color="000000"/>
              <w:bottom w:val="single" w:sz="4" w:space="0" w:color="000000"/>
              <w:right w:val="single" w:sz="4" w:space="0" w:color="000000"/>
            </w:tcBorders>
            <w:hideMark/>
          </w:tcPr>
          <w:p w14:paraId="10DD830C" w14:textId="77777777" w:rsidR="006D1216" w:rsidRPr="00421C71" w:rsidRDefault="006D1216" w:rsidP="00D269AB">
            <w:pPr>
              <w:ind w:firstLine="0"/>
              <w:rPr>
                <w:rFonts w:cs="Arial"/>
                <w:color w:val="000000"/>
              </w:rPr>
            </w:pPr>
            <w:r w:rsidRPr="00421C71">
              <w:rPr>
                <w:rFonts w:cs="Arial"/>
                <w:color w:val="000000"/>
              </w:rPr>
              <w:t>KDV PRIEZ</w:t>
            </w:r>
          </w:p>
        </w:tc>
        <w:tc>
          <w:tcPr>
            <w:tcW w:w="2139" w:type="dxa"/>
            <w:tcBorders>
              <w:top w:val="single" w:sz="4" w:space="0" w:color="000000"/>
              <w:left w:val="single" w:sz="4" w:space="0" w:color="000000"/>
              <w:bottom w:val="single" w:sz="4" w:space="0" w:color="000000"/>
              <w:right w:val="single" w:sz="4" w:space="0" w:color="000000"/>
            </w:tcBorders>
            <w:hideMark/>
          </w:tcPr>
          <w:p w14:paraId="1CF91185" w14:textId="77777777" w:rsidR="006D1216" w:rsidRPr="00421C71" w:rsidRDefault="006D1216" w:rsidP="00D269AB">
            <w:pPr>
              <w:ind w:firstLine="0"/>
              <w:rPr>
                <w:rFonts w:cs="Arial"/>
                <w:color w:val="000000"/>
              </w:rPr>
            </w:pPr>
            <w:r w:rsidRPr="00421C71">
              <w:rPr>
                <w:rFonts w:cs="Arial"/>
                <w:color w:val="000000"/>
              </w:rPr>
              <w:t xml:space="preserve">Standartizuota kompiuterinė darbo vieta (priežiūra) </w:t>
            </w:r>
          </w:p>
        </w:tc>
        <w:tc>
          <w:tcPr>
            <w:tcW w:w="2365" w:type="dxa"/>
            <w:tcBorders>
              <w:top w:val="single" w:sz="4" w:space="0" w:color="000000"/>
              <w:left w:val="single" w:sz="4" w:space="0" w:color="000000"/>
              <w:bottom w:val="single" w:sz="4" w:space="0" w:color="000000"/>
              <w:right w:val="single" w:sz="4" w:space="0" w:color="000000"/>
            </w:tcBorders>
            <w:hideMark/>
          </w:tcPr>
          <w:p w14:paraId="1A21CA99"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1D661AAA" w14:textId="77777777" w:rsidR="006D1216" w:rsidRPr="00421C71" w:rsidRDefault="006D1216" w:rsidP="00D269AB">
            <w:pPr>
              <w:tabs>
                <w:tab w:val="left" w:pos="690"/>
                <w:tab w:val="center" w:pos="832"/>
              </w:tabs>
              <w:jc w:val="both"/>
              <w:rPr>
                <w:rFonts w:cs="Arial"/>
                <w:color w:val="000000"/>
              </w:rPr>
            </w:pPr>
            <w:r w:rsidRPr="00421C71">
              <w:rPr>
                <w:rFonts w:cs="Arial"/>
                <w:color w:val="000000"/>
              </w:rPr>
              <w:t>60</w:t>
            </w:r>
          </w:p>
        </w:tc>
      </w:tr>
      <w:tr w:rsidR="006D1216" w:rsidRPr="00421C71" w14:paraId="0C5625B2"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7F045235" w14:textId="77777777" w:rsidR="006D1216" w:rsidRPr="00421C71" w:rsidRDefault="006D1216" w:rsidP="00D269AB">
            <w:pPr>
              <w:ind w:firstLine="0"/>
              <w:jc w:val="center"/>
              <w:rPr>
                <w:rFonts w:cs="Arial"/>
                <w:color w:val="000000"/>
              </w:rPr>
            </w:pPr>
            <w:r w:rsidRPr="00421C71">
              <w:rPr>
                <w:rFonts w:cs="Arial"/>
                <w:color w:val="000000"/>
              </w:rPr>
              <w:t>4</w:t>
            </w:r>
          </w:p>
        </w:tc>
        <w:tc>
          <w:tcPr>
            <w:tcW w:w="1339" w:type="dxa"/>
            <w:tcBorders>
              <w:top w:val="single" w:sz="4" w:space="0" w:color="000000"/>
              <w:left w:val="single" w:sz="4" w:space="0" w:color="000000"/>
              <w:bottom w:val="single" w:sz="4" w:space="0" w:color="000000"/>
              <w:right w:val="single" w:sz="4" w:space="0" w:color="000000"/>
            </w:tcBorders>
            <w:hideMark/>
          </w:tcPr>
          <w:p w14:paraId="63D2B2C3" w14:textId="77777777" w:rsidR="006D1216" w:rsidRPr="00421C71" w:rsidRDefault="006D1216" w:rsidP="00D269AB">
            <w:pPr>
              <w:ind w:firstLine="0"/>
              <w:rPr>
                <w:rFonts w:cs="Arial"/>
                <w:color w:val="000000"/>
              </w:rPr>
            </w:pPr>
            <w:r w:rsidRPr="00421C71">
              <w:rPr>
                <w:rFonts w:cs="Arial"/>
                <w:color w:val="000000"/>
              </w:rPr>
              <w:t>KDV LIC MULTI</w:t>
            </w:r>
          </w:p>
        </w:tc>
        <w:tc>
          <w:tcPr>
            <w:tcW w:w="2139" w:type="dxa"/>
            <w:tcBorders>
              <w:top w:val="single" w:sz="4" w:space="0" w:color="000000"/>
              <w:left w:val="single" w:sz="4" w:space="0" w:color="000000"/>
              <w:bottom w:val="single" w:sz="4" w:space="0" w:color="000000"/>
              <w:right w:val="single" w:sz="4" w:space="0" w:color="000000"/>
            </w:tcBorders>
            <w:hideMark/>
          </w:tcPr>
          <w:p w14:paraId="2520D841" w14:textId="77777777" w:rsidR="006D1216" w:rsidRPr="00421C71" w:rsidRDefault="006D1216" w:rsidP="00D269AB">
            <w:pPr>
              <w:ind w:firstLine="0"/>
              <w:rPr>
                <w:rFonts w:cs="Arial"/>
                <w:color w:val="000000"/>
              </w:rPr>
            </w:pPr>
            <w:r w:rsidRPr="00421C71">
              <w:rPr>
                <w:rFonts w:cs="Arial"/>
                <w:color w:val="000000"/>
              </w:rPr>
              <w:t>Standartizuotos KDV licencijos įrenginiams</w:t>
            </w:r>
          </w:p>
        </w:tc>
        <w:tc>
          <w:tcPr>
            <w:tcW w:w="2365" w:type="dxa"/>
            <w:tcBorders>
              <w:top w:val="single" w:sz="4" w:space="0" w:color="000000"/>
              <w:left w:val="single" w:sz="4" w:space="0" w:color="000000"/>
              <w:bottom w:val="single" w:sz="4" w:space="0" w:color="000000"/>
              <w:right w:val="single" w:sz="4" w:space="0" w:color="000000"/>
            </w:tcBorders>
            <w:hideMark/>
          </w:tcPr>
          <w:p w14:paraId="7815014A"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58DF5F41" w14:textId="77777777" w:rsidR="006D1216" w:rsidRPr="00421C71" w:rsidRDefault="006D1216" w:rsidP="00D269AB">
            <w:pPr>
              <w:jc w:val="both"/>
              <w:rPr>
                <w:rFonts w:cs="Arial"/>
                <w:color w:val="000000"/>
              </w:rPr>
            </w:pPr>
            <w:r w:rsidRPr="00421C71">
              <w:rPr>
                <w:rFonts w:cs="Arial"/>
                <w:color w:val="000000"/>
              </w:rPr>
              <w:t>60</w:t>
            </w:r>
          </w:p>
        </w:tc>
      </w:tr>
      <w:tr w:rsidR="006D1216" w:rsidRPr="00421C71" w14:paraId="222674BF"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hideMark/>
          </w:tcPr>
          <w:p w14:paraId="5FF0D269" w14:textId="77777777" w:rsidR="006D1216" w:rsidRPr="00421C71" w:rsidRDefault="006D1216" w:rsidP="00D269AB">
            <w:pPr>
              <w:ind w:firstLine="0"/>
              <w:jc w:val="center"/>
              <w:rPr>
                <w:rFonts w:cs="Arial"/>
                <w:color w:val="000000"/>
              </w:rPr>
            </w:pPr>
            <w:r w:rsidRPr="00421C71">
              <w:rPr>
                <w:rFonts w:cs="Arial"/>
                <w:color w:val="000000"/>
              </w:rPr>
              <w:t>5</w:t>
            </w:r>
          </w:p>
        </w:tc>
        <w:tc>
          <w:tcPr>
            <w:tcW w:w="1339" w:type="dxa"/>
            <w:tcBorders>
              <w:top w:val="single" w:sz="4" w:space="0" w:color="000000"/>
              <w:left w:val="single" w:sz="4" w:space="0" w:color="000000"/>
              <w:bottom w:val="single" w:sz="4" w:space="0" w:color="000000"/>
              <w:right w:val="single" w:sz="4" w:space="0" w:color="000000"/>
            </w:tcBorders>
            <w:hideMark/>
          </w:tcPr>
          <w:p w14:paraId="34C5018D" w14:textId="77777777" w:rsidR="006D1216" w:rsidRPr="00421C71" w:rsidRDefault="006D1216" w:rsidP="00D269AB">
            <w:pPr>
              <w:ind w:firstLine="0"/>
              <w:rPr>
                <w:rFonts w:cs="Arial"/>
                <w:color w:val="000000"/>
              </w:rPr>
            </w:pPr>
            <w:r w:rsidRPr="00421C71">
              <w:rPr>
                <w:rFonts w:cs="Arial"/>
                <w:color w:val="000000"/>
              </w:rPr>
              <w:t>EXCHANGE</w:t>
            </w:r>
          </w:p>
        </w:tc>
        <w:tc>
          <w:tcPr>
            <w:tcW w:w="2139" w:type="dxa"/>
            <w:tcBorders>
              <w:top w:val="single" w:sz="4" w:space="0" w:color="000000"/>
              <w:left w:val="single" w:sz="4" w:space="0" w:color="000000"/>
              <w:bottom w:val="single" w:sz="4" w:space="0" w:color="000000"/>
              <w:right w:val="single" w:sz="4" w:space="0" w:color="000000"/>
            </w:tcBorders>
            <w:hideMark/>
          </w:tcPr>
          <w:p w14:paraId="04D95E49" w14:textId="77777777" w:rsidR="006D1216" w:rsidRPr="00421C71" w:rsidRDefault="006D1216" w:rsidP="00D269AB">
            <w:pPr>
              <w:ind w:firstLine="0"/>
              <w:rPr>
                <w:rFonts w:cs="Arial"/>
                <w:color w:val="000000"/>
              </w:rPr>
            </w:pPr>
            <w:r w:rsidRPr="00421C71">
              <w:rPr>
                <w:rFonts w:cs="Arial"/>
                <w:color w:val="000000"/>
              </w:rPr>
              <w:t xml:space="preserve">Korporatyvinio darbo informacinė sistema </w:t>
            </w:r>
          </w:p>
        </w:tc>
        <w:tc>
          <w:tcPr>
            <w:tcW w:w="2365" w:type="dxa"/>
            <w:tcBorders>
              <w:top w:val="single" w:sz="4" w:space="0" w:color="000000"/>
              <w:left w:val="single" w:sz="4" w:space="0" w:color="000000"/>
              <w:bottom w:val="single" w:sz="4" w:space="0" w:color="000000"/>
              <w:right w:val="single" w:sz="4" w:space="0" w:color="000000"/>
            </w:tcBorders>
            <w:hideMark/>
          </w:tcPr>
          <w:p w14:paraId="2202C4C1" w14:textId="77777777" w:rsidR="006D1216" w:rsidRPr="00421C71" w:rsidRDefault="006D1216" w:rsidP="00D269AB">
            <w:pPr>
              <w:ind w:right="-152" w:firstLine="0"/>
              <w:rPr>
                <w:rFonts w:cs="Arial"/>
                <w:color w:val="000000"/>
              </w:rPr>
            </w:pPr>
            <w:r w:rsidRPr="00421C71">
              <w:rPr>
                <w:rFonts w:cs="Arial"/>
                <w:color w:val="000000"/>
              </w:rPr>
              <w:t>Pašto dėžutė</w:t>
            </w:r>
          </w:p>
        </w:tc>
        <w:tc>
          <w:tcPr>
            <w:tcW w:w="2873" w:type="dxa"/>
            <w:tcBorders>
              <w:top w:val="single" w:sz="4" w:space="0" w:color="000000"/>
              <w:left w:val="single" w:sz="4" w:space="0" w:color="000000"/>
              <w:bottom w:val="single" w:sz="4" w:space="0" w:color="000000"/>
              <w:right w:val="single" w:sz="4" w:space="0" w:color="000000"/>
            </w:tcBorders>
            <w:noWrap/>
            <w:hideMark/>
          </w:tcPr>
          <w:p w14:paraId="5F42D65C" w14:textId="77777777" w:rsidR="006D1216" w:rsidRPr="00421C71" w:rsidRDefault="006D1216" w:rsidP="00D269AB">
            <w:pPr>
              <w:jc w:val="both"/>
              <w:rPr>
                <w:rFonts w:cs="Arial"/>
                <w:color w:val="000000"/>
              </w:rPr>
            </w:pPr>
            <w:r w:rsidRPr="00421C71">
              <w:rPr>
                <w:rFonts w:cs="Arial"/>
                <w:color w:val="000000"/>
              </w:rPr>
              <w:t>60</w:t>
            </w:r>
          </w:p>
        </w:tc>
      </w:tr>
      <w:tr w:rsidR="006D1216" w:rsidRPr="00421C71" w14:paraId="1D7B1FF3"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hideMark/>
          </w:tcPr>
          <w:p w14:paraId="38597763" w14:textId="77777777" w:rsidR="006D1216" w:rsidRPr="00421C71" w:rsidRDefault="006D1216" w:rsidP="00D269AB">
            <w:pPr>
              <w:ind w:firstLine="0"/>
              <w:jc w:val="center"/>
              <w:rPr>
                <w:rFonts w:cs="Arial"/>
                <w:color w:val="000000"/>
              </w:rPr>
            </w:pPr>
            <w:r w:rsidRPr="00421C71">
              <w:rPr>
                <w:rFonts w:cs="Arial"/>
                <w:color w:val="000000"/>
              </w:rPr>
              <w:t>6</w:t>
            </w:r>
          </w:p>
        </w:tc>
        <w:tc>
          <w:tcPr>
            <w:tcW w:w="1339" w:type="dxa"/>
            <w:tcBorders>
              <w:top w:val="single" w:sz="4" w:space="0" w:color="000000"/>
              <w:left w:val="single" w:sz="4" w:space="0" w:color="000000"/>
              <w:bottom w:val="single" w:sz="4" w:space="0" w:color="000000"/>
              <w:right w:val="single" w:sz="4" w:space="0" w:color="000000"/>
            </w:tcBorders>
            <w:hideMark/>
          </w:tcPr>
          <w:p w14:paraId="5B45ED0D" w14:textId="77777777" w:rsidR="006D1216" w:rsidRPr="00421C71" w:rsidRDefault="006D1216" w:rsidP="00D269AB">
            <w:pPr>
              <w:ind w:firstLine="0"/>
              <w:rPr>
                <w:rFonts w:cs="Arial"/>
                <w:color w:val="000000"/>
              </w:rPr>
            </w:pPr>
            <w:r w:rsidRPr="00421C71">
              <w:rPr>
                <w:rFonts w:cs="Arial"/>
                <w:color w:val="000000"/>
              </w:rPr>
              <w:t>OP PRIEZ</w:t>
            </w:r>
          </w:p>
        </w:tc>
        <w:tc>
          <w:tcPr>
            <w:tcW w:w="2139" w:type="dxa"/>
            <w:tcBorders>
              <w:top w:val="single" w:sz="4" w:space="0" w:color="000000"/>
              <w:left w:val="single" w:sz="4" w:space="0" w:color="000000"/>
              <w:bottom w:val="single" w:sz="4" w:space="0" w:color="000000"/>
              <w:right w:val="single" w:sz="4" w:space="0" w:color="000000"/>
            </w:tcBorders>
            <w:hideMark/>
          </w:tcPr>
          <w:p w14:paraId="24A3EEA1" w14:textId="77777777" w:rsidR="006D1216" w:rsidRPr="00421C71" w:rsidRDefault="006D1216" w:rsidP="00D269AB">
            <w:pPr>
              <w:ind w:firstLine="0"/>
              <w:rPr>
                <w:rFonts w:cs="Arial"/>
                <w:color w:val="000000"/>
              </w:rPr>
            </w:pPr>
            <w:proofErr w:type="spellStart"/>
            <w:r w:rsidRPr="00421C71">
              <w:rPr>
                <w:rFonts w:cs="Arial"/>
                <w:color w:val="000000"/>
              </w:rPr>
              <w:t>Orgtechnikos</w:t>
            </w:r>
            <w:proofErr w:type="spellEnd"/>
            <w:r w:rsidRPr="00421C71">
              <w:rPr>
                <w:rFonts w:cs="Arial"/>
                <w:color w:val="000000"/>
              </w:rPr>
              <w:t xml:space="preserve"> (daugiafunkcinių įrenginių) aptarnavimas</w:t>
            </w:r>
          </w:p>
        </w:tc>
        <w:tc>
          <w:tcPr>
            <w:tcW w:w="2365" w:type="dxa"/>
            <w:tcBorders>
              <w:top w:val="single" w:sz="4" w:space="0" w:color="000000"/>
              <w:left w:val="single" w:sz="4" w:space="0" w:color="000000"/>
              <w:bottom w:val="single" w:sz="4" w:space="0" w:color="000000"/>
              <w:right w:val="single" w:sz="4" w:space="0" w:color="000000"/>
            </w:tcBorders>
            <w:hideMark/>
          </w:tcPr>
          <w:p w14:paraId="40066756" w14:textId="77777777" w:rsidR="006D1216" w:rsidRPr="00421C71" w:rsidRDefault="006D1216" w:rsidP="00D269AB">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50B727B5" w14:textId="77777777" w:rsidR="006D1216" w:rsidRPr="00421C71" w:rsidRDefault="006D1216" w:rsidP="00D269AB">
            <w:pPr>
              <w:jc w:val="both"/>
              <w:rPr>
                <w:rFonts w:cs="Arial"/>
                <w:color w:val="000000"/>
              </w:rPr>
            </w:pPr>
            <w:r w:rsidRPr="00421C71">
              <w:rPr>
                <w:rFonts w:cs="Arial"/>
                <w:color w:val="000000"/>
              </w:rPr>
              <w:t>2</w:t>
            </w:r>
          </w:p>
        </w:tc>
      </w:tr>
      <w:tr w:rsidR="006D1216" w:rsidRPr="00421C71" w14:paraId="4B13654B"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178574E9" w14:textId="77777777" w:rsidR="006D1216" w:rsidRPr="00421C71" w:rsidRDefault="006D1216" w:rsidP="00D269AB">
            <w:pPr>
              <w:ind w:firstLine="0"/>
              <w:jc w:val="center"/>
              <w:rPr>
                <w:rFonts w:cs="Arial"/>
                <w:color w:val="000000"/>
              </w:rPr>
            </w:pPr>
            <w:r w:rsidRPr="00421C71">
              <w:rPr>
                <w:rFonts w:cs="Arial"/>
                <w:color w:val="000000"/>
              </w:rPr>
              <w:t>7</w:t>
            </w:r>
          </w:p>
        </w:tc>
        <w:tc>
          <w:tcPr>
            <w:tcW w:w="1339" w:type="dxa"/>
            <w:tcBorders>
              <w:top w:val="single" w:sz="4" w:space="0" w:color="000000"/>
              <w:left w:val="single" w:sz="4" w:space="0" w:color="000000"/>
              <w:bottom w:val="single" w:sz="4" w:space="0" w:color="000000"/>
              <w:right w:val="single" w:sz="4" w:space="0" w:color="000000"/>
            </w:tcBorders>
            <w:hideMark/>
          </w:tcPr>
          <w:p w14:paraId="75E2DAFE" w14:textId="77777777" w:rsidR="006D1216" w:rsidRPr="00421C71" w:rsidRDefault="006D1216" w:rsidP="00D269AB">
            <w:pPr>
              <w:ind w:firstLine="0"/>
              <w:rPr>
                <w:rFonts w:cs="Arial"/>
                <w:color w:val="000000"/>
              </w:rPr>
            </w:pPr>
            <w:r w:rsidRPr="00421C71">
              <w:rPr>
                <w:rFonts w:cs="Arial"/>
                <w:color w:val="000000"/>
              </w:rPr>
              <w:t>OP SAUG</w:t>
            </w:r>
          </w:p>
        </w:tc>
        <w:tc>
          <w:tcPr>
            <w:tcW w:w="2139" w:type="dxa"/>
            <w:tcBorders>
              <w:top w:val="single" w:sz="4" w:space="0" w:color="000000"/>
              <w:left w:val="single" w:sz="4" w:space="0" w:color="000000"/>
              <w:bottom w:val="single" w:sz="4" w:space="0" w:color="000000"/>
              <w:right w:val="single" w:sz="4" w:space="0" w:color="000000"/>
            </w:tcBorders>
            <w:hideMark/>
          </w:tcPr>
          <w:p w14:paraId="1AF84600" w14:textId="77777777" w:rsidR="006D1216" w:rsidRPr="00421C71" w:rsidRDefault="006D1216" w:rsidP="00D269AB">
            <w:pPr>
              <w:ind w:firstLine="0"/>
              <w:rPr>
                <w:rFonts w:cs="Arial"/>
                <w:color w:val="000000"/>
              </w:rPr>
            </w:pPr>
            <w:proofErr w:type="spellStart"/>
            <w:r w:rsidRPr="00421C71">
              <w:rPr>
                <w:rFonts w:cs="Arial"/>
                <w:color w:val="000000"/>
              </w:rPr>
              <w:t>Orgtechnikos</w:t>
            </w:r>
            <w:proofErr w:type="spellEnd"/>
            <w:r w:rsidRPr="00421C71">
              <w:rPr>
                <w:rFonts w:cs="Arial"/>
                <w:color w:val="000000"/>
              </w:rPr>
              <w:t xml:space="preserve"> (daugiafunkcinių įrenginių) aptarnavimas</w:t>
            </w:r>
          </w:p>
        </w:tc>
        <w:tc>
          <w:tcPr>
            <w:tcW w:w="2365" w:type="dxa"/>
            <w:tcBorders>
              <w:top w:val="single" w:sz="4" w:space="0" w:color="000000"/>
              <w:left w:val="single" w:sz="4" w:space="0" w:color="000000"/>
              <w:bottom w:val="single" w:sz="4" w:space="0" w:color="000000"/>
              <w:right w:val="single" w:sz="4" w:space="0" w:color="000000"/>
            </w:tcBorders>
            <w:hideMark/>
          </w:tcPr>
          <w:p w14:paraId="41A22E10" w14:textId="77777777" w:rsidR="006D1216" w:rsidRPr="00421C71" w:rsidRDefault="006D1216" w:rsidP="00D269AB">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05CE0145" w14:textId="77777777" w:rsidR="006D1216" w:rsidRPr="00421C71" w:rsidRDefault="006D1216" w:rsidP="00D269AB">
            <w:pPr>
              <w:jc w:val="both"/>
              <w:rPr>
                <w:rFonts w:cs="Arial"/>
                <w:color w:val="000000"/>
              </w:rPr>
            </w:pPr>
            <w:r w:rsidRPr="00421C71">
              <w:rPr>
                <w:rFonts w:cs="Arial"/>
                <w:color w:val="000000"/>
              </w:rPr>
              <w:t>1</w:t>
            </w:r>
          </w:p>
        </w:tc>
      </w:tr>
      <w:tr w:rsidR="006D1216" w:rsidRPr="00421C71" w14:paraId="67A4700E"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hideMark/>
          </w:tcPr>
          <w:p w14:paraId="4221D50C" w14:textId="77777777" w:rsidR="006D1216" w:rsidRPr="00421C71" w:rsidRDefault="006D1216" w:rsidP="00D269AB">
            <w:pPr>
              <w:ind w:firstLine="0"/>
              <w:jc w:val="center"/>
              <w:rPr>
                <w:rFonts w:cs="Arial"/>
                <w:color w:val="000000"/>
              </w:rPr>
            </w:pPr>
            <w:r w:rsidRPr="00421C71">
              <w:rPr>
                <w:rFonts w:cs="Arial"/>
                <w:color w:val="000000"/>
              </w:rPr>
              <w:t>8</w:t>
            </w:r>
          </w:p>
        </w:tc>
        <w:tc>
          <w:tcPr>
            <w:tcW w:w="1339" w:type="dxa"/>
            <w:tcBorders>
              <w:top w:val="single" w:sz="4" w:space="0" w:color="000000"/>
              <w:left w:val="single" w:sz="4" w:space="0" w:color="000000"/>
              <w:bottom w:val="single" w:sz="4" w:space="0" w:color="000000"/>
              <w:right w:val="single" w:sz="4" w:space="0" w:color="000000"/>
            </w:tcBorders>
            <w:hideMark/>
          </w:tcPr>
          <w:p w14:paraId="26F70F4B" w14:textId="77777777" w:rsidR="006D1216" w:rsidRPr="00421C71" w:rsidRDefault="006D1216" w:rsidP="00D269AB">
            <w:pPr>
              <w:ind w:firstLine="0"/>
              <w:rPr>
                <w:rFonts w:cs="Arial"/>
                <w:color w:val="000000"/>
              </w:rPr>
            </w:pPr>
            <w:r w:rsidRPr="00421C71">
              <w:rPr>
                <w:rFonts w:cs="Arial"/>
                <w:color w:val="000000"/>
              </w:rPr>
              <w:t>PSTN PRIEZ</w:t>
            </w:r>
          </w:p>
        </w:tc>
        <w:tc>
          <w:tcPr>
            <w:tcW w:w="2139" w:type="dxa"/>
            <w:tcBorders>
              <w:top w:val="single" w:sz="4" w:space="0" w:color="000000"/>
              <w:left w:val="single" w:sz="4" w:space="0" w:color="000000"/>
              <w:bottom w:val="single" w:sz="4" w:space="0" w:color="000000"/>
              <w:right w:val="single" w:sz="4" w:space="0" w:color="000000"/>
            </w:tcBorders>
            <w:hideMark/>
          </w:tcPr>
          <w:p w14:paraId="6F12733B" w14:textId="77777777" w:rsidR="006D1216" w:rsidRPr="00421C71" w:rsidRDefault="006D1216" w:rsidP="00D269AB">
            <w:pPr>
              <w:ind w:firstLine="0"/>
              <w:rPr>
                <w:rFonts w:cs="Arial"/>
                <w:color w:val="000000"/>
              </w:rPr>
            </w:pPr>
            <w:r w:rsidRPr="00421C71">
              <w:rPr>
                <w:rFonts w:cs="Arial"/>
                <w:color w:val="000000"/>
              </w:rPr>
              <w:t xml:space="preserve">Žinybinio laidinio telefoninio ryšio paslauga </w:t>
            </w:r>
          </w:p>
        </w:tc>
        <w:tc>
          <w:tcPr>
            <w:tcW w:w="2365" w:type="dxa"/>
            <w:tcBorders>
              <w:top w:val="single" w:sz="4" w:space="0" w:color="000000"/>
              <w:left w:val="single" w:sz="4" w:space="0" w:color="000000"/>
              <w:bottom w:val="single" w:sz="4" w:space="0" w:color="000000"/>
              <w:right w:val="single" w:sz="4" w:space="0" w:color="000000"/>
            </w:tcBorders>
            <w:hideMark/>
          </w:tcPr>
          <w:p w14:paraId="31DB871C"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4DDB0D92" w14:textId="77777777" w:rsidR="006D1216" w:rsidRPr="00421C71" w:rsidRDefault="006D1216" w:rsidP="00D269AB">
            <w:pPr>
              <w:jc w:val="both"/>
              <w:rPr>
                <w:rFonts w:cs="Arial"/>
                <w:color w:val="000000"/>
              </w:rPr>
            </w:pPr>
            <w:r w:rsidRPr="00421C71">
              <w:rPr>
                <w:rFonts w:cs="Arial"/>
                <w:color w:val="000000"/>
              </w:rPr>
              <w:t>1</w:t>
            </w:r>
          </w:p>
        </w:tc>
      </w:tr>
      <w:tr w:rsidR="006D1216" w:rsidRPr="00421C71" w14:paraId="6583AD8D"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hideMark/>
          </w:tcPr>
          <w:p w14:paraId="2A6BB702" w14:textId="77777777" w:rsidR="006D1216" w:rsidRPr="00421C71" w:rsidRDefault="006D1216" w:rsidP="00D269AB">
            <w:pPr>
              <w:ind w:firstLine="0"/>
              <w:jc w:val="center"/>
              <w:rPr>
                <w:rFonts w:cs="Arial"/>
                <w:color w:val="000000"/>
              </w:rPr>
            </w:pPr>
            <w:r w:rsidRPr="00421C71">
              <w:rPr>
                <w:rFonts w:cs="Arial"/>
                <w:color w:val="000000"/>
              </w:rPr>
              <w:t>9</w:t>
            </w:r>
          </w:p>
        </w:tc>
        <w:tc>
          <w:tcPr>
            <w:tcW w:w="1339" w:type="dxa"/>
            <w:tcBorders>
              <w:top w:val="single" w:sz="4" w:space="0" w:color="000000"/>
              <w:left w:val="single" w:sz="4" w:space="0" w:color="000000"/>
              <w:bottom w:val="single" w:sz="4" w:space="0" w:color="000000"/>
              <w:right w:val="single" w:sz="4" w:space="0" w:color="000000"/>
            </w:tcBorders>
            <w:hideMark/>
          </w:tcPr>
          <w:p w14:paraId="01588D1D" w14:textId="77777777" w:rsidR="006D1216" w:rsidRPr="00421C71" w:rsidRDefault="006D1216" w:rsidP="00D269AB">
            <w:pPr>
              <w:ind w:firstLine="0"/>
              <w:rPr>
                <w:rFonts w:cs="Arial"/>
                <w:color w:val="000000"/>
              </w:rPr>
            </w:pPr>
            <w:r w:rsidRPr="00421C71">
              <w:rPr>
                <w:rFonts w:cs="Arial"/>
                <w:color w:val="000000"/>
              </w:rPr>
              <w:t>MOBI PRIEZ</w:t>
            </w:r>
          </w:p>
        </w:tc>
        <w:tc>
          <w:tcPr>
            <w:tcW w:w="2139" w:type="dxa"/>
            <w:tcBorders>
              <w:top w:val="single" w:sz="4" w:space="0" w:color="000000"/>
              <w:left w:val="single" w:sz="4" w:space="0" w:color="000000"/>
              <w:bottom w:val="single" w:sz="4" w:space="0" w:color="000000"/>
              <w:right w:val="single" w:sz="4" w:space="0" w:color="000000"/>
            </w:tcBorders>
            <w:hideMark/>
          </w:tcPr>
          <w:p w14:paraId="3D2A4CA7" w14:textId="77777777" w:rsidR="006D1216" w:rsidRPr="00421C71" w:rsidRDefault="006D1216" w:rsidP="00D269AB">
            <w:pPr>
              <w:ind w:firstLine="0"/>
              <w:rPr>
                <w:rFonts w:cs="Arial"/>
                <w:color w:val="000000"/>
              </w:rPr>
            </w:pPr>
            <w:r w:rsidRPr="00421C71">
              <w:rPr>
                <w:rFonts w:cs="Arial"/>
                <w:color w:val="000000"/>
              </w:rPr>
              <w:t xml:space="preserve">Mobilaus telefoninio ryšio administravimo paslauga </w:t>
            </w:r>
          </w:p>
        </w:tc>
        <w:tc>
          <w:tcPr>
            <w:tcW w:w="2365" w:type="dxa"/>
            <w:tcBorders>
              <w:top w:val="single" w:sz="4" w:space="0" w:color="000000"/>
              <w:left w:val="single" w:sz="4" w:space="0" w:color="000000"/>
              <w:bottom w:val="single" w:sz="4" w:space="0" w:color="000000"/>
              <w:right w:val="single" w:sz="4" w:space="0" w:color="000000"/>
            </w:tcBorders>
            <w:hideMark/>
          </w:tcPr>
          <w:p w14:paraId="1ACB8893"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0D432F8B" w14:textId="77777777" w:rsidR="006D1216" w:rsidRPr="00421C71" w:rsidRDefault="006D1216" w:rsidP="00D269AB">
            <w:pPr>
              <w:jc w:val="both"/>
              <w:rPr>
                <w:rFonts w:cs="Arial"/>
                <w:color w:val="000000"/>
              </w:rPr>
            </w:pPr>
            <w:r w:rsidRPr="00421C71">
              <w:rPr>
                <w:rFonts w:cs="Arial"/>
                <w:color w:val="000000"/>
              </w:rPr>
              <w:t>60</w:t>
            </w:r>
          </w:p>
        </w:tc>
      </w:tr>
      <w:tr w:rsidR="006D1216" w:rsidRPr="00421C71" w14:paraId="2F0EA0DE"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07A5F40F" w14:textId="77777777" w:rsidR="006D1216" w:rsidRPr="00421C71" w:rsidRDefault="006D1216" w:rsidP="00D269AB">
            <w:pPr>
              <w:ind w:firstLine="0"/>
              <w:jc w:val="center"/>
              <w:rPr>
                <w:rFonts w:cs="Arial"/>
                <w:color w:val="000000"/>
              </w:rPr>
            </w:pPr>
            <w:r w:rsidRPr="00421C71">
              <w:rPr>
                <w:rFonts w:cs="Arial"/>
                <w:color w:val="000000"/>
              </w:rPr>
              <w:t>10</w:t>
            </w:r>
          </w:p>
        </w:tc>
        <w:tc>
          <w:tcPr>
            <w:tcW w:w="1339" w:type="dxa"/>
            <w:tcBorders>
              <w:top w:val="single" w:sz="4" w:space="0" w:color="000000"/>
              <w:left w:val="single" w:sz="4" w:space="0" w:color="000000"/>
              <w:bottom w:val="single" w:sz="4" w:space="0" w:color="000000"/>
              <w:right w:val="single" w:sz="4" w:space="0" w:color="000000"/>
            </w:tcBorders>
            <w:hideMark/>
          </w:tcPr>
          <w:p w14:paraId="0490A444" w14:textId="77777777" w:rsidR="006D1216" w:rsidRPr="00421C71" w:rsidRDefault="006D1216" w:rsidP="00D269AB">
            <w:pPr>
              <w:ind w:firstLine="0"/>
              <w:rPr>
                <w:rFonts w:cs="Arial"/>
                <w:color w:val="000000"/>
              </w:rPr>
            </w:pPr>
            <w:r w:rsidRPr="00421C71">
              <w:rPr>
                <w:rFonts w:cs="Arial"/>
                <w:color w:val="000000"/>
              </w:rPr>
              <w:t>MDM</w:t>
            </w:r>
          </w:p>
        </w:tc>
        <w:tc>
          <w:tcPr>
            <w:tcW w:w="2139" w:type="dxa"/>
            <w:tcBorders>
              <w:top w:val="single" w:sz="4" w:space="0" w:color="000000"/>
              <w:left w:val="single" w:sz="4" w:space="0" w:color="000000"/>
              <w:bottom w:val="single" w:sz="4" w:space="0" w:color="000000"/>
              <w:right w:val="single" w:sz="4" w:space="0" w:color="000000"/>
            </w:tcBorders>
            <w:hideMark/>
          </w:tcPr>
          <w:p w14:paraId="3BFA7CC0" w14:textId="77777777" w:rsidR="006D1216" w:rsidRPr="00421C71" w:rsidRDefault="006D1216" w:rsidP="00D269AB">
            <w:pPr>
              <w:ind w:firstLine="0"/>
              <w:rPr>
                <w:rFonts w:cs="Arial"/>
                <w:color w:val="000000"/>
              </w:rPr>
            </w:pPr>
            <w:r w:rsidRPr="00421C71">
              <w:rPr>
                <w:rFonts w:cs="Arial"/>
                <w:color w:val="000000"/>
              </w:rPr>
              <w:t xml:space="preserve">Mobiliųjų įrenginių valdymo paslauga </w:t>
            </w:r>
          </w:p>
        </w:tc>
        <w:tc>
          <w:tcPr>
            <w:tcW w:w="2365" w:type="dxa"/>
            <w:tcBorders>
              <w:top w:val="single" w:sz="4" w:space="0" w:color="000000"/>
              <w:left w:val="single" w:sz="4" w:space="0" w:color="000000"/>
              <w:bottom w:val="single" w:sz="4" w:space="0" w:color="000000"/>
              <w:right w:val="single" w:sz="4" w:space="0" w:color="000000"/>
            </w:tcBorders>
            <w:hideMark/>
          </w:tcPr>
          <w:p w14:paraId="1390A67F" w14:textId="77777777" w:rsidR="006D1216" w:rsidRPr="00421C71" w:rsidRDefault="006D1216" w:rsidP="00D269AB">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2F501A53" w14:textId="77777777" w:rsidR="006D1216" w:rsidRPr="00421C71" w:rsidRDefault="006D1216" w:rsidP="00D269AB">
            <w:pPr>
              <w:jc w:val="both"/>
              <w:rPr>
                <w:rFonts w:cs="Arial"/>
                <w:color w:val="000000"/>
              </w:rPr>
            </w:pPr>
            <w:r w:rsidRPr="00421C71">
              <w:rPr>
                <w:rFonts w:cs="Arial"/>
                <w:color w:val="000000"/>
              </w:rPr>
              <w:t>1</w:t>
            </w:r>
          </w:p>
        </w:tc>
      </w:tr>
      <w:tr w:rsidR="006D1216" w:rsidRPr="00421C71" w14:paraId="212FBFCA" w14:textId="77777777" w:rsidTr="001A16AD">
        <w:trPr>
          <w:trHeight w:val="300"/>
          <w:jc w:val="center"/>
        </w:trPr>
        <w:tc>
          <w:tcPr>
            <w:tcW w:w="912" w:type="dxa"/>
            <w:tcBorders>
              <w:top w:val="single" w:sz="4" w:space="0" w:color="000000"/>
              <w:left w:val="single" w:sz="4" w:space="0" w:color="000000"/>
              <w:bottom w:val="single" w:sz="4" w:space="0" w:color="000000"/>
              <w:right w:val="single" w:sz="4" w:space="0" w:color="000000"/>
            </w:tcBorders>
            <w:hideMark/>
          </w:tcPr>
          <w:p w14:paraId="5F3E3FC2" w14:textId="77777777" w:rsidR="006D1216" w:rsidRPr="00421C71" w:rsidRDefault="006D1216" w:rsidP="00D269AB">
            <w:pPr>
              <w:ind w:firstLine="0"/>
              <w:jc w:val="center"/>
              <w:rPr>
                <w:rFonts w:cs="Arial"/>
                <w:color w:val="000000"/>
              </w:rPr>
            </w:pPr>
            <w:r w:rsidRPr="00421C71">
              <w:rPr>
                <w:rFonts w:cs="Arial"/>
                <w:color w:val="000000"/>
              </w:rPr>
              <w:lastRenderedPageBreak/>
              <w:t>11</w:t>
            </w:r>
          </w:p>
        </w:tc>
        <w:tc>
          <w:tcPr>
            <w:tcW w:w="1339" w:type="dxa"/>
            <w:tcBorders>
              <w:top w:val="single" w:sz="4" w:space="0" w:color="000000"/>
              <w:left w:val="single" w:sz="4" w:space="0" w:color="000000"/>
              <w:bottom w:val="single" w:sz="4" w:space="0" w:color="000000"/>
              <w:right w:val="single" w:sz="4" w:space="0" w:color="000000"/>
            </w:tcBorders>
            <w:hideMark/>
          </w:tcPr>
          <w:p w14:paraId="7220F0E1" w14:textId="77777777" w:rsidR="006D1216" w:rsidRPr="00421C71" w:rsidRDefault="006D1216" w:rsidP="00D269AB">
            <w:pPr>
              <w:ind w:firstLine="0"/>
              <w:rPr>
                <w:rFonts w:cs="Arial"/>
                <w:color w:val="000000"/>
              </w:rPr>
            </w:pPr>
            <w:r w:rsidRPr="00421C71">
              <w:rPr>
                <w:rFonts w:cs="Arial"/>
                <w:color w:val="000000"/>
              </w:rPr>
              <w:t>INET</w:t>
            </w:r>
          </w:p>
        </w:tc>
        <w:tc>
          <w:tcPr>
            <w:tcW w:w="2139" w:type="dxa"/>
            <w:tcBorders>
              <w:top w:val="single" w:sz="4" w:space="0" w:color="000000"/>
              <w:left w:val="single" w:sz="4" w:space="0" w:color="000000"/>
              <w:bottom w:val="single" w:sz="4" w:space="0" w:color="000000"/>
              <w:right w:val="single" w:sz="4" w:space="0" w:color="000000"/>
            </w:tcBorders>
            <w:hideMark/>
          </w:tcPr>
          <w:p w14:paraId="74C5EE28" w14:textId="77777777" w:rsidR="006D1216" w:rsidRPr="00421C71" w:rsidRDefault="006D1216" w:rsidP="00D269AB">
            <w:pPr>
              <w:ind w:firstLine="0"/>
              <w:rPr>
                <w:rFonts w:cs="Arial"/>
                <w:color w:val="000000"/>
              </w:rPr>
            </w:pPr>
            <w:r w:rsidRPr="00421C71">
              <w:rPr>
                <w:rFonts w:cs="Arial"/>
                <w:color w:val="000000"/>
              </w:rPr>
              <w:t xml:space="preserve">Interneto paslauga galutiniams vartotojams </w:t>
            </w:r>
          </w:p>
        </w:tc>
        <w:tc>
          <w:tcPr>
            <w:tcW w:w="2365" w:type="dxa"/>
            <w:tcBorders>
              <w:top w:val="single" w:sz="4" w:space="0" w:color="000000"/>
              <w:left w:val="single" w:sz="4" w:space="0" w:color="000000"/>
              <w:bottom w:val="single" w:sz="4" w:space="0" w:color="000000"/>
              <w:right w:val="single" w:sz="4" w:space="0" w:color="000000"/>
            </w:tcBorders>
            <w:hideMark/>
          </w:tcPr>
          <w:p w14:paraId="684E6FA3"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241DAAD7" w14:textId="77777777" w:rsidR="006D1216" w:rsidRPr="00421C71" w:rsidRDefault="006D1216" w:rsidP="00D269AB">
            <w:pPr>
              <w:jc w:val="both"/>
              <w:rPr>
                <w:rFonts w:cs="Arial"/>
                <w:color w:val="000000"/>
              </w:rPr>
            </w:pPr>
            <w:r w:rsidRPr="00421C71">
              <w:rPr>
                <w:rFonts w:cs="Arial"/>
                <w:color w:val="000000"/>
              </w:rPr>
              <w:t>60</w:t>
            </w:r>
          </w:p>
        </w:tc>
      </w:tr>
      <w:tr w:rsidR="006D1216" w:rsidRPr="00421C71" w14:paraId="65A53112"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3FDD7F60" w14:textId="77777777" w:rsidR="006D1216" w:rsidRPr="00421C71" w:rsidRDefault="006D1216" w:rsidP="00D269AB">
            <w:pPr>
              <w:ind w:firstLine="0"/>
              <w:jc w:val="center"/>
              <w:rPr>
                <w:rFonts w:cs="Arial"/>
                <w:color w:val="000000"/>
              </w:rPr>
            </w:pPr>
            <w:r w:rsidRPr="00421C71">
              <w:rPr>
                <w:rFonts w:cs="Arial"/>
                <w:color w:val="000000"/>
              </w:rPr>
              <w:t>12</w:t>
            </w:r>
          </w:p>
        </w:tc>
        <w:tc>
          <w:tcPr>
            <w:tcW w:w="1339" w:type="dxa"/>
            <w:tcBorders>
              <w:top w:val="single" w:sz="4" w:space="0" w:color="000000"/>
              <w:left w:val="single" w:sz="4" w:space="0" w:color="000000"/>
              <w:bottom w:val="single" w:sz="4" w:space="0" w:color="000000"/>
              <w:right w:val="single" w:sz="4" w:space="0" w:color="000000"/>
            </w:tcBorders>
            <w:hideMark/>
          </w:tcPr>
          <w:p w14:paraId="2F6C5B4B" w14:textId="77777777" w:rsidR="006D1216" w:rsidRPr="00421C71" w:rsidRDefault="006D1216" w:rsidP="00D269AB">
            <w:pPr>
              <w:ind w:firstLine="0"/>
              <w:rPr>
                <w:rFonts w:cs="Arial"/>
                <w:color w:val="000000"/>
              </w:rPr>
            </w:pPr>
            <w:r w:rsidRPr="00421C71">
              <w:rPr>
                <w:rFonts w:cs="Arial"/>
                <w:color w:val="000000"/>
              </w:rPr>
              <w:t>INTRANET</w:t>
            </w:r>
          </w:p>
        </w:tc>
        <w:tc>
          <w:tcPr>
            <w:tcW w:w="2139" w:type="dxa"/>
            <w:tcBorders>
              <w:top w:val="single" w:sz="4" w:space="0" w:color="000000"/>
              <w:left w:val="single" w:sz="4" w:space="0" w:color="000000"/>
              <w:bottom w:val="single" w:sz="4" w:space="0" w:color="000000"/>
              <w:right w:val="single" w:sz="4" w:space="0" w:color="000000"/>
            </w:tcBorders>
            <w:hideMark/>
          </w:tcPr>
          <w:p w14:paraId="6AF728C8" w14:textId="77777777" w:rsidR="006D1216" w:rsidRPr="00421C71" w:rsidRDefault="006D1216" w:rsidP="00D269AB">
            <w:pPr>
              <w:ind w:firstLine="0"/>
              <w:rPr>
                <w:rFonts w:cs="Arial"/>
                <w:color w:val="000000"/>
              </w:rPr>
            </w:pPr>
            <w:proofErr w:type="spellStart"/>
            <w:r w:rsidRPr="00421C71">
              <w:rPr>
                <w:rFonts w:cs="Arial"/>
                <w:color w:val="000000"/>
              </w:rPr>
              <w:t>Intranetinė</w:t>
            </w:r>
            <w:proofErr w:type="spellEnd"/>
            <w:r w:rsidRPr="00421C71">
              <w:rPr>
                <w:rFonts w:cs="Arial"/>
                <w:color w:val="000000"/>
              </w:rPr>
              <w:t xml:space="preserve"> svetainė</w:t>
            </w:r>
          </w:p>
        </w:tc>
        <w:tc>
          <w:tcPr>
            <w:tcW w:w="2365" w:type="dxa"/>
            <w:tcBorders>
              <w:top w:val="single" w:sz="4" w:space="0" w:color="000000"/>
              <w:left w:val="single" w:sz="4" w:space="0" w:color="000000"/>
              <w:bottom w:val="single" w:sz="4" w:space="0" w:color="000000"/>
              <w:right w:val="single" w:sz="4" w:space="0" w:color="000000"/>
            </w:tcBorders>
            <w:hideMark/>
          </w:tcPr>
          <w:p w14:paraId="26E46703" w14:textId="77777777" w:rsidR="006D1216" w:rsidRPr="00421C71" w:rsidRDefault="006D1216" w:rsidP="00D269AB">
            <w:pPr>
              <w:ind w:right="-152" w:firstLine="0"/>
              <w:rPr>
                <w:rFonts w:cs="Arial"/>
                <w:color w:val="000000"/>
              </w:rPr>
            </w:pPr>
            <w:r w:rsidRPr="00421C71">
              <w:rPr>
                <w:rFonts w:cs="Arial"/>
                <w:color w:val="000000"/>
              </w:rPr>
              <w:t>Sistema</w:t>
            </w:r>
          </w:p>
        </w:tc>
        <w:tc>
          <w:tcPr>
            <w:tcW w:w="2873" w:type="dxa"/>
            <w:tcBorders>
              <w:top w:val="single" w:sz="4" w:space="0" w:color="000000"/>
              <w:left w:val="single" w:sz="4" w:space="0" w:color="000000"/>
              <w:bottom w:val="single" w:sz="4" w:space="0" w:color="000000"/>
              <w:right w:val="single" w:sz="4" w:space="0" w:color="000000"/>
            </w:tcBorders>
            <w:noWrap/>
            <w:hideMark/>
          </w:tcPr>
          <w:p w14:paraId="2350965D" w14:textId="77777777" w:rsidR="006D1216" w:rsidRPr="00421C71" w:rsidRDefault="006D1216" w:rsidP="00D269AB">
            <w:pPr>
              <w:jc w:val="both"/>
              <w:rPr>
                <w:rFonts w:cs="Arial"/>
                <w:color w:val="000000"/>
              </w:rPr>
            </w:pPr>
            <w:r w:rsidRPr="00421C71">
              <w:rPr>
                <w:rFonts w:cs="Arial"/>
                <w:color w:val="000000"/>
              </w:rPr>
              <w:t>1</w:t>
            </w:r>
          </w:p>
        </w:tc>
      </w:tr>
      <w:tr w:rsidR="006D1216" w:rsidRPr="00421C71" w14:paraId="61E31861"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0D585DBA" w14:textId="77777777" w:rsidR="006D1216" w:rsidRPr="00421C71" w:rsidRDefault="006D1216" w:rsidP="00D269AB">
            <w:pPr>
              <w:ind w:firstLine="0"/>
              <w:jc w:val="center"/>
              <w:rPr>
                <w:rFonts w:cs="Arial"/>
                <w:color w:val="000000"/>
              </w:rPr>
            </w:pPr>
            <w:r w:rsidRPr="00421C71">
              <w:rPr>
                <w:rFonts w:cs="Arial"/>
                <w:color w:val="000000"/>
              </w:rPr>
              <w:t>13</w:t>
            </w:r>
          </w:p>
        </w:tc>
        <w:tc>
          <w:tcPr>
            <w:tcW w:w="1339" w:type="dxa"/>
            <w:tcBorders>
              <w:top w:val="single" w:sz="4" w:space="0" w:color="000000"/>
              <w:left w:val="single" w:sz="4" w:space="0" w:color="000000"/>
              <w:bottom w:val="single" w:sz="4" w:space="0" w:color="000000"/>
              <w:right w:val="single" w:sz="4" w:space="0" w:color="000000"/>
            </w:tcBorders>
            <w:hideMark/>
          </w:tcPr>
          <w:p w14:paraId="1210686A" w14:textId="77777777" w:rsidR="006D1216" w:rsidRPr="00421C71" w:rsidRDefault="006D1216" w:rsidP="00D269AB">
            <w:pPr>
              <w:ind w:firstLine="0"/>
              <w:rPr>
                <w:rFonts w:cs="Arial"/>
                <w:color w:val="000000"/>
              </w:rPr>
            </w:pPr>
            <w:r w:rsidRPr="00421C71">
              <w:rPr>
                <w:rFonts w:cs="Arial"/>
                <w:color w:val="000000"/>
              </w:rPr>
              <w:t>WLAN</w:t>
            </w:r>
          </w:p>
        </w:tc>
        <w:tc>
          <w:tcPr>
            <w:tcW w:w="2139" w:type="dxa"/>
            <w:tcBorders>
              <w:top w:val="single" w:sz="4" w:space="0" w:color="000000"/>
              <w:left w:val="single" w:sz="4" w:space="0" w:color="000000"/>
              <w:bottom w:val="single" w:sz="4" w:space="0" w:color="000000"/>
              <w:right w:val="single" w:sz="4" w:space="0" w:color="000000"/>
            </w:tcBorders>
            <w:hideMark/>
          </w:tcPr>
          <w:p w14:paraId="1A8254B2" w14:textId="77777777" w:rsidR="006D1216" w:rsidRPr="00421C71" w:rsidRDefault="006D1216" w:rsidP="00D269AB">
            <w:pPr>
              <w:ind w:firstLine="0"/>
              <w:rPr>
                <w:rFonts w:cs="Arial"/>
                <w:color w:val="000000"/>
              </w:rPr>
            </w:pPr>
            <w:r w:rsidRPr="00421C71">
              <w:rPr>
                <w:rFonts w:cs="Arial"/>
                <w:color w:val="000000"/>
              </w:rPr>
              <w:t>Bevielis LAN tinklas</w:t>
            </w:r>
          </w:p>
        </w:tc>
        <w:tc>
          <w:tcPr>
            <w:tcW w:w="2365" w:type="dxa"/>
            <w:tcBorders>
              <w:top w:val="single" w:sz="4" w:space="0" w:color="000000"/>
              <w:left w:val="single" w:sz="4" w:space="0" w:color="000000"/>
              <w:bottom w:val="single" w:sz="4" w:space="0" w:color="000000"/>
              <w:right w:val="single" w:sz="4" w:space="0" w:color="000000"/>
            </w:tcBorders>
            <w:hideMark/>
          </w:tcPr>
          <w:p w14:paraId="14F7EE42" w14:textId="77777777" w:rsidR="006D1216" w:rsidRPr="00421C71" w:rsidRDefault="006D1216" w:rsidP="00D269AB">
            <w:pPr>
              <w:ind w:right="-152" w:firstLine="0"/>
              <w:rPr>
                <w:rFonts w:cs="Arial"/>
                <w:color w:val="000000"/>
              </w:rPr>
            </w:pPr>
            <w:r w:rsidRPr="00421C71">
              <w:rPr>
                <w:rFonts w:cs="Arial"/>
                <w:color w:val="000000"/>
              </w:rPr>
              <w:t>Prisijungimo taškas</w:t>
            </w:r>
          </w:p>
        </w:tc>
        <w:tc>
          <w:tcPr>
            <w:tcW w:w="2873" w:type="dxa"/>
            <w:tcBorders>
              <w:top w:val="single" w:sz="4" w:space="0" w:color="000000"/>
              <w:left w:val="single" w:sz="4" w:space="0" w:color="000000"/>
              <w:bottom w:val="single" w:sz="4" w:space="0" w:color="000000"/>
              <w:right w:val="single" w:sz="4" w:space="0" w:color="000000"/>
            </w:tcBorders>
            <w:noWrap/>
            <w:hideMark/>
          </w:tcPr>
          <w:p w14:paraId="067C194B" w14:textId="77777777" w:rsidR="006D1216" w:rsidRPr="00421C71" w:rsidRDefault="006D1216" w:rsidP="00D269AB">
            <w:pPr>
              <w:jc w:val="both"/>
              <w:rPr>
                <w:rFonts w:cs="Arial"/>
                <w:color w:val="000000"/>
              </w:rPr>
            </w:pPr>
            <w:r w:rsidRPr="00421C71">
              <w:rPr>
                <w:rFonts w:cs="Arial"/>
                <w:color w:val="000000"/>
              </w:rPr>
              <w:t>2</w:t>
            </w:r>
          </w:p>
        </w:tc>
      </w:tr>
      <w:tr w:rsidR="006D1216" w:rsidRPr="00421C71" w14:paraId="3A3737AA"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602B1BAD" w14:textId="77777777" w:rsidR="006D1216" w:rsidRPr="00421C71" w:rsidRDefault="006D1216" w:rsidP="00D269AB">
            <w:pPr>
              <w:ind w:firstLine="0"/>
              <w:jc w:val="center"/>
              <w:rPr>
                <w:rFonts w:cs="Arial"/>
                <w:color w:val="000000"/>
              </w:rPr>
            </w:pPr>
            <w:r w:rsidRPr="00421C71">
              <w:rPr>
                <w:rFonts w:cs="Arial"/>
                <w:color w:val="000000"/>
              </w:rPr>
              <w:t>14</w:t>
            </w:r>
          </w:p>
        </w:tc>
        <w:tc>
          <w:tcPr>
            <w:tcW w:w="1339" w:type="dxa"/>
            <w:tcBorders>
              <w:top w:val="single" w:sz="4" w:space="0" w:color="000000"/>
              <w:left w:val="single" w:sz="4" w:space="0" w:color="000000"/>
              <w:bottom w:val="single" w:sz="4" w:space="0" w:color="000000"/>
              <w:right w:val="single" w:sz="4" w:space="0" w:color="000000"/>
            </w:tcBorders>
            <w:hideMark/>
          </w:tcPr>
          <w:p w14:paraId="70D19EE6" w14:textId="77777777" w:rsidR="006D1216" w:rsidRPr="00421C71" w:rsidRDefault="006D1216" w:rsidP="00D269AB">
            <w:pPr>
              <w:ind w:firstLine="0"/>
              <w:rPr>
                <w:rFonts w:cs="Arial"/>
                <w:color w:val="000000"/>
              </w:rPr>
            </w:pPr>
            <w:r w:rsidRPr="00421C71">
              <w:rPr>
                <w:rFonts w:cs="Arial"/>
                <w:color w:val="000000"/>
              </w:rPr>
              <w:t>WAN</w:t>
            </w:r>
          </w:p>
        </w:tc>
        <w:tc>
          <w:tcPr>
            <w:tcW w:w="2139" w:type="dxa"/>
            <w:tcBorders>
              <w:top w:val="single" w:sz="4" w:space="0" w:color="000000"/>
              <w:left w:val="single" w:sz="4" w:space="0" w:color="000000"/>
              <w:bottom w:val="single" w:sz="4" w:space="0" w:color="000000"/>
              <w:right w:val="single" w:sz="4" w:space="0" w:color="000000"/>
            </w:tcBorders>
            <w:hideMark/>
          </w:tcPr>
          <w:p w14:paraId="34C9E2B4" w14:textId="77777777" w:rsidR="006D1216" w:rsidRPr="00421C71" w:rsidRDefault="006D1216" w:rsidP="00D269AB">
            <w:pPr>
              <w:ind w:firstLine="0"/>
              <w:rPr>
                <w:rFonts w:cs="Arial"/>
                <w:color w:val="000000"/>
              </w:rPr>
            </w:pPr>
            <w:r w:rsidRPr="00421C71">
              <w:rPr>
                <w:rFonts w:cs="Arial"/>
                <w:color w:val="000000"/>
              </w:rPr>
              <w:t xml:space="preserve">Kamieninio duomenų perdavimo tinklo paslauga </w:t>
            </w:r>
          </w:p>
        </w:tc>
        <w:tc>
          <w:tcPr>
            <w:tcW w:w="2365" w:type="dxa"/>
            <w:tcBorders>
              <w:top w:val="single" w:sz="4" w:space="0" w:color="000000"/>
              <w:left w:val="single" w:sz="4" w:space="0" w:color="000000"/>
              <w:bottom w:val="single" w:sz="4" w:space="0" w:color="000000"/>
              <w:right w:val="single" w:sz="4" w:space="0" w:color="000000"/>
            </w:tcBorders>
            <w:hideMark/>
          </w:tcPr>
          <w:p w14:paraId="400AE4B0" w14:textId="77777777" w:rsidR="006D1216" w:rsidRPr="00421C71" w:rsidRDefault="006D1216" w:rsidP="00D269AB">
            <w:pPr>
              <w:ind w:right="-152" w:firstLine="0"/>
              <w:rPr>
                <w:rFonts w:cs="Arial"/>
                <w:color w:val="000000"/>
              </w:rPr>
            </w:pPr>
            <w:r w:rsidRPr="00421C71">
              <w:rPr>
                <w:rFonts w:cs="Arial"/>
                <w:color w:val="000000"/>
              </w:rPr>
              <w:t>Prieigos taškas</w:t>
            </w:r>
          </w:p>
        </w:tc>
        <w:tc>
          <w:tcPr>
            <w:tcW w:w="2873" w:type="dxa"/>
            <w:tcBorders>
              <w:top w:val="single" w:sz="4" w:space="0" w:color="000000"/>
              <w:left w:val="single" w:sz="4" w:space="0" w:color="000000"/>
              <w:bottom w:val="single" w:sz="4" w:space="0" w:color="000000"/>
              <w:right w:val="single" w:sz="4" w:space="0" w:color="000000"/>
            </w:tcBorders>
            <w:noWrap/>
            <w:hideMark/>
          </w:tcPr>
          <w:p w14:paraId="7CF410D8" w14:textId="77777777" w:rsidR="006D1216" w:rsidRPr="00421C71" w:rsidRDefault="006D1216" w:rsidP="00D269AB">
            <w:pPr>
              <w:jc w:val="both"/>
              <w:rPr>
                <w:rFonts w:cs="Arial"/>
                <w:color w:val="000000"/>
              </w:rPr>
            </w:pPr>
            <w:r w:rsidRPr="00421C71">
              <w:rPr>
                <w:rFonts w:cs="Arial"/>
                <w:color w:val="000000"/>
              </w:rPr>
              <w:t>1</w:t>
            </w:r>
          </w:p>
        </w:tc>
      </w:tr>
      <w:tr w:rsidR="006D1216" w:rsidRPr="00421C71" w14:paraId="01374CE5"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735F3EB6" w14:textId="77777777" w:rsidR="006D1216" w:rsidRPr="00421C71" w:rsidRDefault="006D1216" w:rsidP="00D269AB">
            <w:pPr>
              <w:ind w:firstLine="0"/>
              <w:jc w:val="center"/>
              <w:rPr>
                <w:rFonts w:cs="Arial"/>
                <w:color w:val="000000"/>
              </w:rPr>
            </w:pPr>
            <w:r w:rsidRPr="00421C71">
              <w:rPr>
                <w:rFonts w:cs="Arial"/>
                <w:color w:val="000000"/>
              </w:rPr>
              <w:t>15</w:t>
            </w:r>
          </w:p>
        </w:tc>
        <w:tc>
          <w:tcPr>
            <w:tcW w:w="1339" w:type="dxa"/>
            <w:tcBorders>
              <w:top w:val="single" w:sz="4" w:space="0" w:color="000000"/>
              <w:left w:val="single" w:sz="4" w:space="0" w:color="000000"/>
              <w:bottom w:val="single" w:sz="4" w:space="0" w:color="000000"/>
              <w:right w:val="single" w:sz="4" w:space="0" w:color="000000"/>
            </w:tcBorders>
            <w:hideMark/>
          </w:tcPr>
          <w:p w14:paraId="27F5B0AC" w14:textId="77777777" w:rsidR="006D1216" w:rsidRPr="00421C71" w:rsidRDefault="006D1216" w:rsidP="00D269AB">
            <w:pPr>
              <w:ind w:firstLine="0"/>
              <w:rPr>
                <w:rFonts w:cs="Arial"/>
                <w:color w:val="000000"/>
              </w:rPr>
            </w:pPr>
            <w:r w:rsidRPr="00421C71">
              <w:rPr>
                <w:rFonts w:cs="Arial"/>
                <w:color w:val="000000"/>
              </w:rPr>
              <w:t>KDV VPN</w:t>
            </w:r>
          </w:p>
        </w:tc>
        <w:tc>
          <w:tcPr>
            <w:tcW w:w="2139" w:type="dxa"/>
            <w:tcBorders>
              <w:top w:val="single" w:sz="4" w:space="0" w:color="000000"/>
              <w:left w:val="single" w:sz="4" w:space="0" w:color="000000"/>
              <w:bottom w:val="single" w:sz="4" w:space="0" w:color="000000"/>
              <w:right w:val="single" w:sz="4" w:space="0" w:color="000000"/>
            </w:tcBorders>
            <w:hideMark/>
          </w:tcPr>
          <w:p w14:paraId="17878756" w14:textId="77777777" w:rsidR="006D1216" w:rsidRPr="00421C71" w:rsidRDefault="006D1216" w:rsidP="00D269AB">
            <w:pPr>
              <w:ind w:firstLine="0"/>
              <w:rPr>
                <w:rFonts w:cs="Arial"/>
                <w:color w:val="000000"/>
              </w:rPr>
            </w:pPr>
            <w:r w:rsidRPr="00421C71">
              <w:rPr>
                <w:rFonts w:cs="Arial"/>
                <w:color w:val="000000"/>
              </w:rPr>
              <w:t xml:space="preserve">Nutolusios KDV VPN paslauga </w:t>
            </w:r>
          </w:p>
        </w:tc>
        <w:tc>
          <w:tcPr>
            <w:tcW w:w="2365" w:type="dxa"/>
            <w:tcBorders>
              <w:top w:val="single" w:sz="4" w:space="0" w:color="000000"/>
              <w:left w:val="single" w:sz="4" w:space="0" w:color="000000"/>
              <w:bottom w:val="single" w:sz="4" w:space="0" w:color="000000"/>
              <w:right w:val="single" w:sz="4" w:space="0" w:color="000000"/>
            </w:tcBorders>
            <w:hideMark/>
          </w:tcPr>
          <w:p w14:paraId="455FA158"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00BD822B" w14:textId="77777777" w:rsidR="006D1216" w:rsidRPr="00421C71" w:rsidRDefault="006D1216" w:rsidP="00D269AB">
            <w:pPr>
              <w:jc w:val="both"/>
              <w:rPr>
                <w:rFonts w:cs="Arial"/>
                <w:color w:val="000000"/>
              </w:rPr>
            </w:pPr>
            <w:r w:rsidRPr="00421C71">
              <w:rPr>
                <w:rFonts w:cs="Arial"/>
                <w:color w:val="000000"/>
              </w:rPr>
              <w:t>40</w:t>
            </w:r>
          </w:p>
        </w:tc>
      </w:tr>
      <w:tr w:rsidR="006D1216" w:rsidRPr="00421C71" w14:paraId="2875BA98" w14:textId="77777777" w:rsidTr="001A16AD">
        <w:trPr>
          <w:trHeight w:val="570"/>
          <w:jc w:val="center"/>
        </w:trPr>
        <w:tc>
          <w:tcPr>
            <w:tcW w:w="912" w:type="dxa"/>
            <w:tcBorders>
              <w:top w:val="single" w:sz="4" w:space="0" w:color="000000"/>
              <w:left w:val="single" w:sz="4" w:space="0" w:color="000000"/>
              <w:bottom w:val="single" w:sz="4" w:space="0" w:color="000000"/>
              <w:right w:val="single" w:sz="4" w:space="0" w:color="000000"/>
            </w:tcBorders>
            <w:hideMark/>
          </w:tcPr>
          <w:p w14:paraId="57D030D4" w14:textId="23733912" w:rsidR="006D1216" w:rsidRPr="00421C71" w:rsidRDefault="006D1216" w:rsidP="00D269AB">
            <w:pPr>
              <w:ind w:firstLine="0"/>
              <w:jc w:val="center"/>
              <w:rPr>
                <w:rFonts w:cs="Arial"/>
                <w:color w:val="000000"/>
              </w:rPr>
            </w:pPr>
            <w:r w:rsidRPr="00421C71">
              <w:rPr>
                <w:rFonts w:cs="Arial"/>
                <w:color w:val="000000"/>
              </w:rPr>
              <w:t>1</w:t>
            </w:r>
            <w:r w:rsidR="006568B4" w:rsidRPr="00421C71">
              <w:rPr>
                <w:rFonts w:cs="Arial"/>
                <w:color w:val="000000"/>
              </w:rPr>
              <w:t>6</w:t>
            </w:r>
          </w:p>
        </w:tc>
        <w:tc>
          <w:tcPr>
            <w:tcW w:w="1339" w:type="dxa"/>
            <w:tcBorders>
              <w:top w:val="single" w:sz="4" w:space="0" w:color="000000"/>
              <w:left w:val="single" w:sz="4" w:space="0" w:color="000000"/>
              <w:bottom w:val="single" w:sz="4" w:space="0" w:color="000000"/>
              <w:right w:val="single" w:sz="4" w:space="0" w:color="000000"/>
            </w:tcBorders>
            <w:hideMark/>
          </w:tcPr>
          <w:p w14:paraId="68EE29AD" w14:textId="77777777" w:rsidR="006D1216" w:rsidRPr="00421C71" w:rsidRDefault="006D1216" w:rsidP="00D269AB">
            <w:pPr>
              <w:ind w:firstLine="0"/>
              <w:rPr>
                <w:rFonts w:cs="Arial"/>
                <w:color w:val="000000"/>
              </w:rPr>
            </w:pPr>
            <w:r w:rsidRPr="00421C71">
              <w:rPr>
                <w:rFonts w:cs="Arial"/>
                <w:color w:val="000000"/>
              </w:rPr>
              <w:t>LYNC</w:t>
            </w:r>
          </w:p>
        </w:tc>
        <w:tc>
          <w:tcPr>
            <w:tcW w:w="2139" w:type="dxa"/>
            <w:tcBorders>
              <w:top w:val="single" w:sz="4" w:space="0" w:color="000000"/>
              <w:left w:val="single" w:sz="4" w:space="0" w:color="000000"/>
              <w:bottom w:val="single" w:sz="4" w:space="0" w:color="000000"/>
              <w:right w:val="single" w:sz="4" w:space="0" w:color="000000"/>
            </w:tcBorders>
            <w:hideMark/>
          </w:tcPr>
          <w:p w14:paraId="13C1CAEF" w14:textId="77777777" w:rsidR="006D1216" w:rsidRPr="00421C71" w:rsidRDefault="006D1216" w:rsidP="00D269AB">
            <w:pPr>
              <w:ind w:firstLine="0"/>
              <w:rPr>
                <w:rFonts w:cs="Arial"/>
                <w:color w:val="000000"/>
              </w:rPr>
            </w:pPr>
            <w:r w:rsidRPr="00421C71">
              <w:rPr>
                <w:rFonts w:cs="Arial"/>
                <w:color w:val="000000"/>
              </w:rPr>
              <w:t xml:space="preserve">Vieninga komunikavimo informacinė sistema (Skype </w:t>
            </w:r>
            <w:proofErr w:type="spellStart"/>
            <w:r w:rsidRPr="00421C71">
              <w:rPr>
                <w:rFonts w:cs="Arial"/>
                <w:color w:val="000000"/>
              </w:rPr>
              <w:t>for</w:t>
            </w:r>
            <w:proofErr w:type="spellEnd"/>
            <w:r w:rsidRPr="00421C71">
              <w:rPr>
                <w:rFonts w:cs="Arial"/>
                <w:color w:val="000000"/>
              </w:rPr>
              <w:t xml:space="preserve"> </w:t>
            </w:r>
            <w:proofErr w:type="spellStart"/>
            <w:r w:rsidRPr="00421C71">
              <w:rPr>
                <w:rFonts w:cs="Arial"/>
                <w:color w:val="000000"/>
              </w:rPr>
              <w:t>Business</w:t>
            </w:r>
            <w:proofErr w:type="spellEnd"/>
            <w:r w:rsidRPr="00421C71">
              <w:rPr>
                <w:rFonts w:cs="Arial"/>
                <w:color w:val="000000"/>
              </w:rPr>
              <w:t>)</w:t>
            </w:r>
          </w:p>
        </w:tc>
        <w:tc>
          <w:tcPr>
            <w:tcW w:w="2365" w:type="dxa"/>
            <w:tcBorders>
              <w:top w:val="single" w:sz="4" w:space="0" w:color="000000"/>
              <w:left w:val="single" w:sz="4" w:space="0" w:color="000000"/>
              <w:bottom w:val="single" w:sz="4" w:space="0" w:color="000000"/>
              <w:right w:val="single" w:sz="4" w:space="0" w:color="000000"/>
            </w:tcBorders>
            <w:hideMark/>
          </w:tcPr>
          <w:p w14:paraId="0C92FAAF" w14:textId="77777777" w:rsidR="006D1216" w:rsidRPr="00421C71" w:rsidRDefault="006D1216" w:rsidP="00D269AB">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7DA7C677" w14:textId="77777777" w:rsidR="006D1216" w:rsidRPr="00421C71" w:rsidRDefault="006D1216" w:rsidP="00D269AB">
            <w:pPr>
              <w:jc w:val="both"/>
              <w:rPr>
                <w:rFonts w:cs="Arial"/>
                <w:color w:val="000000"/>
              </w:rPr>
            </w:pPr>
            <w:r w:rsidRPr="00421C71">
              <w:rPr>
                <w:rFonts w:cs="Arial"/>
                <w:color w:val="000000"/>
              </w:rPr>
              <w:t>60</w:t>
            </w:r>
          </w:p>
        </w:tc>
      </w:tr>
      <w:tr w:rsidR="00D916DE" w:rsidRPr="00421C71" w14:paraId="044B3BF0" w14:textId="77777777" w:rsidTr="001A16AD">
        <w:trPr>
          <w:trHeight w:val="570"/>
          <w:jc w:val="center"/>
        </w:trPr>
        <w:tc>
          <w:tcPr>
            <w:tcW w:w="912" w:type="dxa"/>
            <w:tcBorders>
              <w:top w:val="single" w:sz="4" w:space="0" w:color="000000"/>
              <w:left w:val="single" w:sz="4" w:space="0" w:color="000000"/>
              <w:bottom w:val="single" w:sz="4" w:space="0" w:color="000000"/>
              <w:right w:val="single" w:sz="4" w:space="0" w:color="000000"/>
            </w:tcBorders>
          </w:tcPr>
          <w:p w14:paraId="605C3D8F" w14:textId="283C0445" w:rsidR="00D916DE" w:rsidRPr="00421C71" w:rsidRDefault="00D916DE" w:rsidP="00D916DE">
            <w:pPr>
              <w:ind w:firstLine="0"/>
              <w:jc w:val="center"/>
              <w:rPr>
                <w:rFonts w:cs="Arial"/>
                <w:color w:val="000000"/>
              </w:rPr>
            </w:pPr>
            <w:r w:rsidRPr="00421C71">
              <w:rPr>
                <w:rFonts w:cs="Arial"/>
                <w:color w:val="000000"/>
              </w:rPr>
              <w:t>1</w:t>
            </w:r>
            <w:r w:rsidR="006568B4" w:rsidRPr="00421C71">
              <w:rPr>
                <w:rFonts w:cs="Arial"/>
                <w:color w:val="000000"/>
              </w:rPr>
              <w:t>7</w:t>
            </w:r>
          </w:p>
        </w:tc>
        <w:tc>
          <w:tcPr>
            <w:tcW w:w="1339" w:type="dxa"/>
            <w:tcBorders>
              <w:top w:val="single" w:sz="4" w:space="0" w:color="000000"/>
              <w:left w:val="single" w:sz="4" w:space="0" w:color="000000"/>
              <w:bottom w:val="single" w:sz="4" w:space="0" w:color="000000"/>
              <w:right w:val="single" w:sz="4" w:space="0" w:color="000000"/>
            </w:tcBorders>
          </w:tcPr>
          <w:p w14:paraId="4DB27176" w14:textId="5AA16CBE" w:rsidR="00D916DE" w:rsidRPr="00421C71" w:rsidRDefault="00D916DE" w:rsidP="00D916DE">
            <w:pPr>
              <w:ind w:firstLine="0"/>
              <w:rPr>
                <w:rFonts w:cs="Arial"/>
                <w:color w:val="000000"/>
              </w:rPr>
            </w:pPr>
            <w:r w:rsidRPr="00421C71">
              <w:rPr>
                <w:rFonts w:cs="Arial"/>
                <w:color w:val="000000"/>
              </w:rPr>
              <w:t>IKKS</w:t>
            </w:r>
          </w:p>
        </w:tc>
        <w:tc>
          <w:tcPr>
            <w:tcW w:w="2139" w:type="dxa"/>
            <w:tcBorders>
              <w:top w:val="single" w:sz="4" w:space="0" w:color="000000"/>
              <w:left w:val="single" w:sz="4" w:space="0" w:color="000000"/>
              <w:bottom w:val="single" w:sz="4" w:space="0" w:color="000000"/>
              <w:right w:val="single" w:sz="4" w:space="0" w:color="000000"/>
            </w:tcBorders>
          </w:tcPr>
          <w:p w14:paraId="51B7A5E4" w14:textId="3B04ED25" w:rsidR="00D916DE" w:rsidRPr="00421C71" w:rsidRDefault="00D916DE" w:rsidP="00D916DE">
            <w:pPr>
              <w:ind w:firstLine="0"/>
              <w:rPr>
                <w:rFonts w:cs="Arial"/>
                <w:color w:val="000000"/>
              </w:rPr>
            </w:pPr>
            <w:r w:rsidRPr="00421C71">
              <w:rPr>
                <w:rFonts w:cs="Arial"/>
                <w:color w:val="000000"/>
              </w:rPr>
              <w:t>Infrastruktūros kibernetinio saugumo sistemoms valdymo paslaugos</w:t>
            </w:r>
          </w:p>
        </w:tc>
        <w:tc>
          <w:tcPr>
            <w:tcW w:w="2365" w:type="dxa"/>
            <w:tcBorders>
              <w:top w:val="single" w:sz="4" w:space="0" w:color="000000"/>
              <w:left w:val="single" w:sz="4" w:space="0" w:color="000000"/>
              <w:bottom w:val="single" w:sz="4" w:space="0" w:color="000000"/>
              <w:right w:val="single" w:sz="4" w:space="0" w:color="000000"/>
            </w:tcBorders>
          </w:tcPr>
          <w:p w14:paraId="0D63F67F" w14:textId="21C39D74" w:rsidR="00D916DE" w:rsidRPr="00421C71" w:rsidRDefault="00D916DE" w:rsidP="00D916DE">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tcPr>
          <w:p w14:paraId="4EF4115F" w14:textId="126E200E" w:rsidR="00D916DE" w:rsidRPr="00421C71" w:rsidRDefault="00D916DE" w:rsidP="00D916DE">
            <w:pPr>
              <w:jc w:val="both"/>
              <w:rPr>
                <w:rFonts w:cs="Arial"/>
                <w:color w:val="000000"/>
              </w:rPr>
            </w:pPr>
            <w:r w:rsidRPr="00421C71">
              <w:rPr>
                <w:rFonts w:cs="Arial"/>
                <w:color w:val="000000"/>
              </w:rPr>
              <w:t>60</w:t>
            </w:r>
          </w:p>
        </w:tc>
      </w:tr>
      <w:tr w:rsidR="00D916DE" w:rsidRPr="00421C71" w14:paraId="27000ED2"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634381BD" w14:textId="44DAD4F2" w:rsidR="00D916DE" w:rsidRPr="00421C71" w:rsidRDefault="00D916DE" w:rsidP="00D916DE">
            <w:pPr>
              <w:ind w:firstLine="0"/>
              <w:jc w:val="center"/>
              <w:rPr>
                <w:rFonts w:cs="Arial"/>
                <w:color w:val="000000"/>
              </w:rPr>
            </w:pPr>
            <w:r w:rsidRPr="00421C71">
              <w:rPr>
                <w:rFonts w:cs="Arial"/>
                <w:color w:val="000000"/>
              </w:rPr>
              <w:t>1</w:t>
            </w:r>
            <w:r w:rsidR="006568B4" w:rsidRPr="00421C71">
              <w:rPr>
                <w:rFonts w:cs="Arial"/>
                <w:color w:val="000000"/>
              </w:rPr>
              <w:t>8</w:t>
            </w:r>
          </w:p>
        </w:tc>
        <w:tc>
          <w:tcPr>
            <w:tcW w:w="1339" w:type="dxa"/>
            <w:tcBorders>
              <w:top w:val="single" w:sz="4" w:space="0" w:color="000000"/>
              <w:left w:val="single" w:sz="4" w:space="0" w:color="000000"/>
              <w:bottom w:val="single" w:sz="4" w:space="0" w:color="000000"/>
              <w:right w:val="single" w:sz="4" w:space="0" w:color="000000"/>
            </w:tcBorders>
            <w:hideMark/>
          </w:tcPr>
          <w:p w14:paraId="2FD51603" w14:textId="77777777" w:rsidR="00D916DE" w:rsidRPr="00421C71" w:rsidRDefault="00D916DE" w:rsidP="00D916DE">
            <w:pPr>
              <w:ind w:firstLine="0"/>
              <w:rPr>
                <w:rFonts w:cs="Arial"/>
                <w:color w:val="000000"/>
              </w:rPr>
            </w:pPr>
            <w:r w:rsidRPr="00421C71">
              <w:rPr>
                <w:rFonts w:cs="Arial"/>
                <w:color w:val="000000"/>
              </w:rPr>
              <w:t>MOODLE</w:t>
            </w:r>
          </w:p>
        </w:tc>
        <w:tc>
          <w:tcPr>
            <w:tcW w:w="2139" w:type="dxa"/>
            <w:tcBorders>
              <w:top w:val="single" w:sz="4" w:space="0" w:color="000000"/>
              <w:left w:val="single" w:sz="4" w:space="0" w:color="000000"/>
              <w:bottom w:val="single" w:sz="4" w:space="0" w:color="000000"/>
              <w:right w:val="single" w:sz="4" w:space="0" w:color="000000"/>
            </w:tcBorders>
            <w:hideMark/>
          </w:tcPr>
          <w:p w14:paraId="1CBA4F94" w14:textId="77777777" w:rsidR="00D916DE" w:rsidRPr="00421C71" w:rsidRDefault="00D916DE" w:rsidP="00D916DE">
            <w:pPr>
              <w:ind w:firstLine="0"/>
              <w:rPr>
                <w:rFonts w:cs="Arial"/>
                <w:color w:val="000000"/>
              </w:rPr>
            </w:pPr>
            <w:r w:rsidRPr="00421C71">
              <w:rPr>
                <w:rFonts w:cs="Arial"/>
                <w:color w:val="000000"/>
              </w:rPr>
              <w:t xml:space="preserve">Elektroninių mokymų sistema </w:t>
            </w:r>
          </w:p>
        </w:tc>
        <w:tc>
          <w:tcPr>
            <w:tcW w:w="2365" w:type="dxa"/>
            <w:tcBorders>
              <w:top w:val="single" w:sz="4" w:space="0" w:color="000000"/>
              <w:left w:val="single" w:sz="4" w:space="0" w:color="000000"/>
              <w:bottom w:val="single" w:sz="4" w:space="0" w:color="000000"/>
              <w:right w:val="single" w:sz="4" w:space="0" w:color="000000"/>
            </w:tcBorders>
            <w:hideMark/>
          </w:tcPr>
          <w:p w14:paraId="328B961E"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300ABCF7" w14:textId="77777777" w:rsidR="00D916DE" w:rsidRPr="00421C71" w:rsidRDefault="00D916DE" w:rsidP="00D916DE">
            <w:pPr>
              <w:jc w:val="both"/>
              <w:rPr>
                <w:rFonts w:cs="Arial"/>
                <w:color w:val="000000"/>
              </w:rPr>
            </w:pPr>
            <w:r w:rsidRPr="00421C71">
              <w:rPr>
                <w:rFonts w:cs="Arial"/>
                <w:color w:val="000000"/>
              </w:rPr>
              <w:t>60</w:t>
            </w:r>
          </w:p>
        </w:tc>
      </w:tr>
      <w:tr w:rsidR="00D916DE" w:rsidRPr="00421C71" w14:paraId="6987C06F"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484565E1" w14:textId="659FD5C5" w:rsidR="00D916DE" w:rsidRPr="00421C71" w:rsidRDefault="006568B4" w:rsidP="00D916DE">
            <w:pPr>
              <w:ind w:firstLine="0"/>
              <w:jc w:val="center"/>
              <w:rPr>
                <w:rFonts w:cs="Arial"/>
                <w:color w:val="000000"/>
              </w:rPr>
            </w:pPr>
            <w:r w:rsidRPr="00421C71">
              <w:rPr>
                <w:rFonts w:cs="Arial"/>
                <w:color w:val="000000"/>
              </w:rPr>
              <w:t>19</w:t>
            </w:r>
          </w:p>
        </w:tc>
        <w:tc>
          <w:tcPr>
            <w:tcW w:w="1339" w:type="dxa"/>
            <w:tcBorders>
              <w:top w:val="single" w:sz="4" w:space="0" w:color="000000"/>
              <w:left w:val="single" w:sz="4" w:space="0" w:color="000000"/>
              <w:bottom w:val="single" w:sz="4" w:space="0" w:color="000000"/>
              <w:right w:val="single" w:sz="4" w:space="0" w:color="000000"/>
            </w:tcBorders>
            <w:hideMark/>
          </w:tcPr>
          <w:p w14:paraId="29624F8B" w14:textId="77777777" w:rsidR="00D916DE" w:rsidRPr="00421C71" w:rsidRDefault="00D916DE" w:rsidP="00D916DE">
            <w:pPr>
              <w:ind w:firstLine="0"/>
              <w:rPr>
                <w:rFonts w:cs="Arial"/>
                <w:color w:val="000000"/>
              </w:rPr>
            </w:pPr>
            <w:r w:rsidRPr="00421C71">
              <w:rPr>
                <w:rFonts w:cs="Arial"/>
                <w:color w:val="000000"/>
              </w:rPr>
              <w:t>FDS</w:t>
            </w:r>
          </w:p>
        </w:tc>
        <w:tc>
          <w:tcPr>
            <w:tcW w:w="2139" w:type="dxa"/>
            <w:tcBorders>
              <w:top w:val="single" w:sz="4" w:space="0" w:color="000000"/>
              <w:left w:val="single" w:sz="4" w:space="0" w:color="000000"/>
              <w:bottom w:val="single" w:sz="4" w:space="0" w:color="000000"/>
              <w:right w:val="single" w:sz="4" w:space="0" w:color="000000"/>
            </w:tcBorders>
            <w:hideMark/>
          </w:tcPr>
          <w:p w14:paraId="3B924311" w14:textId="77777777" w:rsidR="00D916DE" w:rsidRPr="00421C71" w:rsidRDefault="00D916DE" w:rsidP="00D916DE">
            <w:pPr>
              <w:ind w:firstLine="0"/>
              <w:rPr>
                <w:rFonts w:cs="Arial"/>
                <w:color w:val="000000"/>
              </w:rPr>
            </w:pPr>
            <w:r w:rsidRPr="00421C71">
              <w:rPr>
                <w:rFonts w:cs="Arial"/>
                <w:color w:val="000000"/>
              </w:rPr>
              <w:t xml:space="preserve">Failų dalinimosi sistema </w:t>
            </w:r>
          </w:p>
        </w:tc>
        <w:tc>
          <w:tcPr>
            <w:tcW w:w="2365" w:type="dxa"/>
            <w:tcBorders>
              <w:top w:val="single" w:sz="4" w:space="0" w:color="000000"/>
              <w:left w:val="single" w:sz="4" w:space="0" w:color="000000"/>
              <w:bottom w:val="single" w:sz="4" w:space="0" w:color="000000"/>
              <w:right w:val="single" w:sz="4" w:space="0" w:color="000000"/>
            </w:tcBorders>
            <w:hideMark/>
          </w:tcPr>
          <w:p w14:paraId="7523A629" w14:textId="77777777" w:rsidR="00D916DE" w:rsidRPr="00421C71" w:rsidRDefault="00D916DE" w:rsidP="00D916DE">
            <w:pPr>
              <w:ind w:right="-152" w:firstLine="0"/>
              <w:rPr>
                <w:rFonts w:cs="Arial"/>
                <w:color w:val="000000"/>
              </w:rPr>
            </w:pPr>
            <w:r w:rsidRPr="00421C71">
              <w:rPr>
                <w:rFonts w:cs="Arial"/>
                <w:color w:val="000000"/>
              </w:rPr>
              <w:t xml:space="preserve"> GB </w:t>
            </w:r>
          </w:p>
        </w:tc>
        <w:tc>
          <w:tcPr>
            <w:tcW w:w="2873" w:type="dxa"/>
            <w:tcBorders>
              <w:top w:val="single" w:sz="4" w:space="0" w:color="000000"/>
              <w:left w:val="single" w:sz="4" w:space="0" w:color="000000"/>
              <w:bottom w:val="single" w:sz="4" w:space="0" w:color="000000"/>
              <w:right w:val="single" w:sz="4" w:space="0" w:color="000000"/>
            </w:tcBorders>
            <w:noWrap/>
            <w:hideMark/>
          </w:tcPr>
          <w:p w14:paraId="73AA5B91" w14:textId="77777777" w:rsidR="00D916DE" w:rsidRPr="00421C71" w:rsidRDefault="00D916DE" w:rsidP="00D916DE">
            <w:pPr>
              <w:jc w:val="both"/>
              <w:rPr>
                <w:rFonts w:cs="Arial"/>
                <w:color w:val="000000"/>
              </w:rPr>
            </w:pPr>
            <w:r w:rsidRPr="00421C71">
              <w:rPr>
                <w:rFonts w:cs="Arial"/>
                <w:color w:val="000000"/>
              </w:rPr>
              <w:t>235</w:t>
            </w:r>
          </w:p>
        </w:tc>
      </w:tr>
      <w:tr w:rsidR="00D916DE" w:rsidRPr="00421C71" w14:paraId="30313EBD"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17EE5EC8" w14:textId="0DE1B58D" w:rsidR="00D916DE" w:rsidRPr="00421C71" w:rsidRDefault="006568B4" w:rsidP="00D916DE">
            <w:pPr>
              <w:ind w:firstLine="0"/>
              <w:jc w:val="center"/>
              <w:rPr>
                <w:rFonts w:cs="Arial"/>
                <w:color w:val="000000"/>
              </w:rPr>
            </w:pPr>
            <w:r w:rsidRPr="00421C71">
              <w:rPr>
                <w:rFonts w:cs="Arial"/>
                <w:color w:val="000000"/>
              </w:rPr>
              <w:t>20</w:t>
            </w:r>
          </w:p>
        </w:tc>
        <w:tc>
          <w:tcPr>
            <w:tcW w:w="1339" w:type="dxa"/>
            <w:tcBorders>
              <w:top w:val="single" w:sz="4" w:space="0" w:color="000000"/>
              <w:left w:val="single" w:sz="4" w:space="0" w:color="000000"/>
              <w:bottom w:val="single" w:sz="4" w:space="0" w:color="000000"/>
              <w:right w:val="single" w:sz="4" w:space="0" w:color="000000"/>
            </w:tcBorders>
            <w:hideMark/>
          </w:tcPr>
          <w:p w14:paraId="2EB6ED2F" w14:textId="77777777" w:rsidR="00D916DE" w:rsidRPr="00421C71" w:rsidRDefault="00D916DE" w:rsidP="00D916DE">
            <w:pPr>
              <w:ind w:firstLine="0"/>
              <w:rPr>
                <w:rFonts w:cs="Arial"/>
                <w:color w:val="000000"/>
              </w:rPr>
            </w:pPr>
            <w:r w:rsidRPr="00421C71">
              <w:rPr>
                <w:rFonts w:cs="Arial"/>
                <w:color w:val="000000"/>
              </w:rPr>
              <w:t>FAP</w:t>
            </w:r>
          </w:p>
        </w:tc>
        <w:tc>
          <w:tcPr>
            <w:tcW w:w="2139" w:type="dxa"/>
            <w:tcBorders>
              <w:top w:val="single" w:sz="4" w:space="0" w:color="000000"/>
              <w:left w:val="single" w:sz="4" w:space="0" w:color="000000"/>
              <w:bottom w:val="single" w:sz="4" w:space="0" w:color="000000"/>
              <w:right w:val="single" w:sz="4" w:space="0" w:color="000000"/>
            </w:tcBorders>
            <w:hideMark/>
          </w:tcPr>
          <w:p w14:paraId="3AB5E556" w14:textId="77777777" w:rsidR="00D916DE" w:rsidRPr="00421C71" w:rsidRDefault="00D916DE" w:rsidP="00D916DE">
            <w:pPr>
              <w:ind w:firstLine="0"/>
              <w:rPr>
                <w:rFonts w:cs="Arial"/>
                <w:color w:val="000000"/>
              </w:rPr>
            </w:pPr>
            <w:r w:rsidRPr="00421C71">
              <w:rPr>
                <w:rFonts w:cs="Arial"/>
                <w:color w:val="000000"/>
              </w:rPr>
              <w:t xml:space="preserve">Failų apsikeitimo paslauga </w:t>
            </w:r>
          </w:p>
        </w:tc>
        <w:tc>
          <w:tcPr>
            <w:tcW w:w="2365" w:type="dxa"/>
            <w:tcBorders>
              <w:top w:val="single" w:sz="4" w:space="0" w:color="000000"/>
              <w:left w:val="single" w:sz="4" w:space="0" w:color="000000"/>
              <w:bottom w:val="single" w:sz="4" w:space="0" w:color="000000"/>
              <w:right w:val="single" w:sz="4" w:space="0" w:color="000000"/>
            </w:tcBorders>
            <w:hideMark/>
          </w:tcPr>
          <w:p w14:paraId="6F2BF619" w14:textId="77777777" w:rsidR="00D916DE" w:rsidRPr="00421C71" w:rsidRDefault="00D916DE" w:rsidP="00D916DE">
            <w:pPr>
              <w:ind w:right="-152" w:firstLine="0"/>
              <w:rPr>
                <w:rFonts w:cs="Arial"/>
                <w:color w:val="000000"/>
              </w:rPr>
            </w:pPr>
            <w:r w:rsidRPr="00421C71">
              <w:rPr>
                <w:rFonts w:cs="Arial"/>
                <w:color w:val="000000"/>
              </w:rPr>
              <w:t>Naudotojas</w:t>
            </w:r>
          </w:p>
        </w:tc>
        <w:tc>
          <w:tcPr>
            <w:tcW w:w="2873" w:type="dxa"/>
            <w:tcBorders>
              <w:top w:val="single" w:sz="4" w:space="0" w:color="000000"/>
              <w:left w:val="single" w:sz="4" w:space="0" w:color="000000"/>
              <w:bottom w:val="single" w:sz="4" w:space="0" w:color="000000"/>
              <w:right w:val="single" w:sz="4" w:space="0" w:color="000000"/>
            </w:tcBorders>
            <w:noWrap/>
            <w:hideMark/>
          </w:tcPr>
          <w:p w14:paraId="048CFF78" w14:textId="77777777" w:rsidR="00D916DE" w:rsidRPr="00421C71" w:rsidRDefault="00D916DE" w:rsidP="00D916DE">
            <w:pPr>
              <w:jc w:val="both"/>
              <w:rPr>
                <w:rFonts w:cs="Arial"/>
                <w:color w:val="000000"/>
              </w:rPr>
            </w:pPr>
            <w:r w:rsidRPr="00421C71">
              <w:rPr>
                <w:rFonts w:cs="Arial"/>
                <w:color w:val="000000"/>
              </w:rPr>
              <w:t>10</w:t>
            </w:r>
          </w:p>
        </w:tc>
      </w:tr>
      <w:tr w:rsidR="00D916DE" w:rsidRPr="00421C71" w14:paraId="67151418"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6C40AF93" w14:textId="102F00CA"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1</w:t>
            </w:r>
          </w:p>
        </w:tc>
        <w:tc>
          <w:tcPr>
            <w:tcW w:w="1339" w:type="dxa"/>
            <w:vMerge w:val="restart"/>
            <w:tcBorders>
              <w:top w:val="single" w:sz="4" w:space="0" w:color="000000"/>
              <w:left w:val="single" w:sz="4" w:space="0" w:color="000000"/>
              <w:right w:val="single" w:sz="4" w:space="0" w:color="000000"/>
            </w:tcBorders>
            <w:vAlign w:val="center"/>
            <w:hideMark/>
          </w:tcPr>
          <w:p w14:paraId="089C8F38" w14:textId="77777777" w:rsidR="00D916DE" w:rsidRPr="00421C71" w:rsidRDefault="00D916DE" w:rsidP="00D916DE">
            <w:pPr>
              <w:ind w:firstLine="0"/>
              <w:rPr>
                <w:rFonts w:cs="Arial"/>
                <w:color w:val="000000"/>
              </w:rPr>
            </w:pPr>
            <w:r w:rsidRPr="00421C71">
              <w:rPr>
                <w:rFonts w:cs="Arial"/>
                <w:color w:val="000000"/>
              </w:rPr>
              <w:t>KDV PLIC</w:t>
            </w:r>
          </w:p>
        </w:tc>
        <w:tc>
          <w:tcPr>
            <w:tcW w:w="2139" w:type="dxa"/>
            <w:tcBorders>
              <w:top w:val="single" w:sz="4" w:space="0" w:color="000000"/>
              <w:left w:val="single" w:sz="4" w:space="0" w:color="000000"/>
              <w:bottom w:val="single" w:sz="4" w:space="0" w:color="000000"/>
              <w:right w:val="single" w:sz="4" w:space="0" w:color="000000"/>
            </w:tcBorders>
            <w:hideMark/>
          </w:tcPr>
          <w:p w14:paraId="792F11B6" w14:textId="77777777" w:rsidR="00D916DE" w:rsidRPr="00421C71" w:rsidRDefault="00D916DE" w:rsidP="00D916DE">
            <w:pPr>
              <w:ind w:firstLine="0"/>
              <w:rPr>
                <w:rFonts w:cs="Arial"/>
                <w:color w:val="000000"/>
              </w:rPr>
            </w:pPr>
            <w:r w:rsidRPr="00421C71">
              <w:rPr>
                <w:rFonts w:cs="Arial"/>
                <w:color w:val="000000"/>
              </w:rPr>
              <w:t xml:space="preserve">Papildoma programinė įranga: </w:t>
            </w:r>
          </w:p>
        </w:tc>
        <w:tc>
          <w:tcPr>
            <w:tcW w:w="2365" w:type="dxa"/>
            <w:tcBorders>
              <w:top w:val="single" w:sz="4" w:space="0" w:color="000000"/>
              <w:left w:val="single" w:sz="4" w:space="0" w:color="000000"/>
              <w:bottom w:val="single" w:sz="4" w:space="0" w:color="000000"/>
              <w:right w:val="single" w:sz="4" w:space="0" w:color="000000"/>
            </w:tcBorders>
          </w:tcPr>
          <w:p w14:paraId="1DC76011" w14:textId="77777777" w:rsidR="00D916DE" w:rsidRPr="00421C71" w:rsidRDefault="00D916DE" w:rsidP="00D916DE">
            <w:pPr>
              <w:ind w:right="-152" w:firstLine="0"/>
              <w:rPr>
                <w:rFonts w:cs="Arial"/>
                <w:color w:val="000000"/>
              </w:rPr>
            </w:pPr>
          </w:p>
        </w:tc>
        <w:tc>
          <w:tcPr>
            <w:tcW w:w="2873" w:type="dxa"/>
            <w:tcBorders>
              <w:top w:val="single" w:sz="4" w:space="0" w:color="000000"/>
              <w:left w:val="single" w:sz="4" w:space="0" w:color="000000"/>
              <w:bottom w:val="single" w:sz="4" w:space="0" w:color="000000"/>
              <w:right w:val="single" w:sz="4" w:space="0" w:color="000000"/>
            </w:tcBorders>
            <w:noWrap/>
            <w:hideMark/>
          </w:tcPr>
          <w:p w14:paraId="04BD23DA" w14:textId="77777777" w:rsidR="00D916DE" w:rsidRPr="00421C71" w:rsidRDefault="00D916DE" w:rsidP="00D916DE">
            <w:pPr>
              <w:rPr>
                <w:rFonts w:cs="Arial"/>
                <w:color w:val="000000"/>
              </w:rPr>
            </w:pPr>
          </w:p>
        </w:tc>
      </w:tr>
      <w:tr w:rsidR="00D916DE" w:rsidRPr="00421C71" w14:paraId="182BE28B"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2EB0DBE0" w14:textId="41F6E7CD"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1</w:t>
            </w:r>
            <w:r w:rsidRPr="00421C71">
              <w:rPr>
                <w:rFonts w:cs="Arial"/>
                <w:color w:val="000000"/>
              </w:rPr>
              <w:t>.1.</w:t>
            </w:r>
          </w:p>
        </w:tc>
        <w:tc>
          <w:tcPr>
            <w:tcW w:w="1339" w:type="dxa"/>
            <w:vMerge/>
            <w:tcBorders>
              <w:left w:val="single" w:sz="4" w:space="0" w:color="000000"/>
              <w:right w:val="single" w:sz="4" w:space="0" w:color="000000"/>
            </w:tcBorders>
          </w:tcPr>
          <w:p w14:paraId="51EFDD37"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7A0673B3" w14:textId="77777777" w:rsidR="00D916DE" w:rsidRPr="00421C71" w:rsidRDefault="00D916DE" w:rsidP="00D916DE">
            <w:pPr>
              <w:ind w:firstLine="0"/>
              <w:rPr>
                <w:rFonts w:cs="Arial"/>
                <w:color w:val="000000"/>
              </w:rPr>
            </w:pPr>
            <w:r w:rsidRPr="00421C71">
              <w:rPr>
                <w:rFonts w:cs="Arial"/>
                <w:lang w:eastAsia="lt-LT"/>
              </w:rPr>
              <w:t>Microsoft Project Standard arba kita analogiška programinė įranga</w:t>
            </w:r>
          </w:p>
        </w:tc>
        <w:tc>
          <w:tcPr>
            <w:tcW w:w="2365" w:type="dxa"/>
            <w:tcBorders>
              <w:top w:val="single" w:sz="4" w:space="0" w:color="000000"/>
              <w:left w:val="single" w:sz="4" w:space="0" w:color="000000"/>
              <w:bottom w:val="single" w:sz="4" w:space="0" w:color="000000"/>
              <w:right w:val="single" w:sz="4" w:space="0" w:color="000000"/>
            </w:tcBorders>
            <w:hideMark/>
          </w:tcPr>
          <w:p w14:paraId="6491895E" w14:textId="77777777" w:rsidR="00D916DE" w:rsidRPr="00421C71" w:rsidRDefault="00D916DE" w:rsidP="00D916DE">
            <w:pPr>
              <w:ind w:right="-152" w:firstLine="0"/>
              <w:rPr>
                <w:rFonts w:cs="Arial"/>
                <w:color w:val="000000"/>
              </w:rPr>
            </w:pPr>
            <w:r w:rsidRPr="00421C71">
              <w:rPr>
                <w:rFonts w:cs="Arial"/>
                <w:lang w:eastAsia="lt-LT"/>
              </w:rPr>
              <w:t>Vnt.</w:t>
            </w:r>
          </w:p>
        </w:tc>
        <w:tc>
          <w:tcPr>
            <w:tcW w:w="2873" w:type="dxa"/>
            <w:tcBorders>
              <w:top w:val="single" w:sz="4" w:space="0" w:color="000000"/>
              <w:left w:val="single" w:sz="4" w:space="0" w:color="000000"/>
              <w:bottom w:val="single" w:sz="4" w:space="0" w:color="000000"/>
              <w:right w:val="single" w:sz="4" w:space="0" w:color="000000"/>
            </w:tcBorders>
            <w:noWrap/>
            <w:hideMark/>
          </w:tcPr>
          <w:p w14:paraId="3E4FD85B" w14:textId="77777777" w:rsidR="00D916DE" w:rsidRPr="00421C71" w:rsidRDefault="00D916DE" w:rsidP="00D916DE">
            <w:pPr>
              <w:jc w:val="both"/>
              <w:rPr>
                <w:rFonts w:cs="Arial"/>
                <w:color w:val="000000"/>
              </w:rPr>
            </w:pPr>
            <w:r w:rsidRPr="00421C71">
              <w:rPr>
                <w:rFonts w:cs="Arial"/>
                <w:color w:val="000000"/>
              </w:rPr>
              <w:t>2</w:t>
            </w:r>
          </w:p>
        </w:tc>
      </w:tr>
      <w:tr w:rsidR="00D916DE" w:rsidRPr="00421C71" w14:paraId="660156C1"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669EACE9" w14:textId="5ED9ADE7"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1</w:t>
            </w:r>
            <w:r w:rsidRPr="00421C71">
              <w:rPr>
                <w:rFonts w:cs="Arial"/>
                <w:color w:val="000000"/>
              </w:rPr>
              <w:t>.2.</w:t>
            </w:r>
          </w:p>
        </w:tc>
        <w:tc>
          <w:tcPr>
            <w:tcW w:w="1339" w:type="dxa"/>
            <w:vMerge/>
            <w:tcBorders>
              <w:left w:val="single" w:sz="4" w:space="0" w:color="000000"/>
              <w:right w:val="single" w:sz="4" w:space="0" w:color="000000"/>
            </w:tcBorders>
          </w:tcPr>
          <w:p w14:paraId="705C4C3F"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1FE5F26B" w14:textId="77777777" w:rsidR="00D916DE" w:rsidRPr="00421C71" w:rsidRDefault="00D916DE" w:rsidP="00D916DE">
            <w:pPr>
              <w:ind w:firstLine="0"/>
              <w:rPr>
                <w:rFonts w:cs="Arial"/>
                <w:color w:val="000000"/>
              </w:rPr>
            </w:pPr>
            <w:r w:rsidRPr="00421C71">
              <w:rPr>
                <w:rFonts w:cs="Arial"/>
                <w:lang w:eastAsia="lt-LT"/>
              </w:rPr>
              <w:t>Power BI Pro arba kita analogiška programinė įranga</w:t>
            </w:r>
          </w:p>
        </w:tc>
        <w:tc>
          <w:tcPr>
            <w:tcW w:w="2365" w:type="dxa"/>
            <w:tcBorders>
              <w:top w:val="single" w:sz="4" w:space="0" w:color="000000"/>
              <w:left w:val="single" w:sz="4" w:space="0" w:color="000000"/>
              <w:bottom w:val="single" w:sz="4" w:space="0" w:color="000000"/>
              <w:right w:val="single" w:sz="4" w:space="0" w:color="000000"/>
            </w:tcBorders>
            <w:hideMark/>
          </w:tcPr>
          <w:p w14:paraId="5391AB24" w14:textId="77777777" w:rsidR="00D916DE" w:rsidRPr="00421C71" w:rsidRDefault="00D916DE" w:rsidP="00D916DE">
            <w:pPr>
              <w:ind w:right="-152" w:firstLine="0"/>
              <w:rPr>
                <w:rFonts w:cs="Arial"/>
                <w:color w:val="000000"/>
              </w:rPr>
            </w:pPr>
            <w:r w:rsidRPr="00421C71">
              <w:rPr>
                <w:rFonts w:cs="Arial"/>
                <w:lang w:eastAsia="lt-LT"/>
              </w:rPr>
              <w:t>Vnt.</w:t>
            </w:r>
          </w:p>
        </w:tc>
        <w:tc>
          <w:tcPr>
            <w:tcW w:w="2873" w:type="dxa"/>
            <w:tcBorders>
              <w:top w:val="single" w:sz="4" w:space="0" w:color="000000"/>
              <w:left w:val="single" w:sz="4" w:space="0" w:color="000000"/>
              <w:bottom w:val="single" w:sz="4" w:space="0" w:color="000000"/>
              <w:right w:val="single" w:sz="4" w:space="0" w:color="000000"/>
            </w:tcBorders>
            <w:noWrap/>
            <w:hideMark/>
          </w:tcPr>
          <w:p w14:paraId="165F6DBB" w14:textId="77777777" w:rsidR="00D916DE" w:rsidRPr="00421C71" w:rsidRDefault="00D916DE" w:rsidP="00D916DE">
            <w:pPr>
              <w:jc w:val="both"/>
              <w:rPr>
                <w:rFonts w:cs="Arial"/>
                <w:color w:val="000000"/>
              </w:rPr>
            </w:pPr>
            <w:r w:rsidRPr="00421C71">
              <w:rPr>
                <w:rFonts w:cs="Arial"/>
                <w:color w:val="000000"/>
              </w:rPr>
              <w:t>8</w:t>
            </w:r>
          </w:p>
        </w:tc>
      </w:tr>
      <w:tr w:rsidR="00D916DE" w:rsidRPr="00421C71" w14:paraId="70B9A11B"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5C6A1050" w14:textId="4C70FD93"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1</w:t>
            </w:r>
            <w:r w:rsidRPr="00421C71">
              <w:rPr>
                <w:rFonts w:cs="Arial"/>
                <w:color w:val="000000"/>
              </w:rPr>
              <w:t>.3.</w:t>
            </w:r>
          </w:p>
        </w:tc>
        <w:tc>
          <w:tcPr>
            <w:tcW w:w="1339" w:type="dxa"/>
            <w:vMerge/>
            <w:tcBorders>
              <w:left w:val="single" w:sz="4" w:space="0" w:color="000000"/>
              <w:right w:val="single" w:sz="4" w:space="0" w:color="000000"/>
            </w:tcBorders>
          </w:tcPr>
          <w:p w14:paraId="6C00C3F9"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746B0B69" w14:textId="77777777" w:rsidR="00D916DE" w:rsidRPr="00421C71" w:rsidRDefault="00D916DE" w:rsidP="00D916DE">
            <w:pPr>
              <w:ind w:firstLine="0"/>
              <w:rPr>
                <w:rFonts w:cs="Arial"/>
                <w:color w:val="000000"/>
              </w:rPr>
            </w:pPr>
            <w:r w:rsidRPr="00421C71">
              <w:rPr>
                <w:rFonts w:cs="Arial"/>
                <w:lang w:eastAsia="lt-LT"/>
              </w:rPr>
              <w:t>Microsoft Visio Standard arba kita analogiška programinė įranga</w:t>
            </w:r>
          </w:p>
        </w:tc>
        <w:tc>
          <w:tcPr>
            <w:tcW w:w="2365" w:type="dxa"/>
            <w:tcBorders>
              <w:top w:val="single" w:sz="4" w:space="0" w:color="000000"/>
              <w:left w:val="single" w:sz="4" w:space="0" w:color="000000"/>
              <w:bottom w:val="single" w:sz="4" w:space="0" w:color="000000"/>
              <w:right w:val="single" w:sz="4" w:space="0" w:color="000000"/>
            </w:tcBorders>
            <w:hideMark/>
          </w:tcPr>
          <w:p w14:paraId="49A1A0F9" w14:textId="77777777" w:rsidR="00D916DE" w:rsidRPr="00421C71" w:rsidRDefault="00D916DE" w:rsidP="00D916DE">
            <w:pPr>
              <w:ind w:right="-152" w:firstLine="0"/>
              <w:rPr>
                <w:rFonts w:cs="Arial"/>
                <w:color w:val="000000"/>
              </w:rPr>
            </w:pPr>
            <w:r w:rsidRPr="00421C71">
              <w:rPr>
                <w:rFonts w:cs="Arial"/>
                <w:color w:val="000000"/>
              </w:rPr>
              <w:t>Vnt.</w:t>
            </w:r>
          </w:p>
        </w:tc>
        <w:tc>
          <w:tcPr>
            <w:tcW w:w="2873" w:type="dxa"/>
            <w:tcBorders>
              <w:top w:val="single" w:sz="4" w:space="0" w:color="000000"/>
              <w:left w:val="single" w:sz="4" w:space="0" w:color="000000"/>
              <w:bottom w:val="single" w:sz="4" w:space="0" w:color="000000"/>
              <w:right w:val="single" w:sz="4" w:space="0" w:color="000000"/>
            </w:tcBorders>
            <w:noWrap/>
            <w:hideMark/>
          </w:tcPr>
          <w:p w14:paraId="58A9449A" w14:textId="77777777" w:rsidR="00D916DE" w:rsidRPr="00421C71" w:rsidRDefault="00D916DE" w:rsidP="00D916DE">
            <w:pPr>
              <w:jc w:val="both"/>
              <w:rPr>
                <w:rFonts w:cs="Arial"/>
                <w:color w:val="000000"/>
              </w:rPr>
            </w:pPr>
            <w:r w:rsidRPr="00421C71">
              <w:rPr>
                <w:rFonts w:cs="Arial"/>
                <w:color w:val="000000"/>
              </w:rPr>
              <w:t>1</w:t>
            </w:r>
          </w:p>
        </w:tc>
      </w:tr>
      <w:tr w:rsidR="00D916DE" w:rsidRPr="00421C71" w14:paraId="6DBA3ADA"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1C668EDC" w14:textId="54AD94F5"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1</w:t>
            </w:r>
            <w:r w:rsidRPr="00421C71">
              <w:rPr>
                <w:rFonts w:cs="Arial"/>
                <w:color w:val="000000"/>
              </w:rPr>
              <w:t>.4.</w:t>
            </w:r>
          </w:p>
        </w:tc>
        <w:tc>
          <w:tcPr>
            <w:tcW w:w="1339" w:type="dxa"/>
            <w:vMerge/>
            <w:tcBorders>
              <w:left w:val="single" w:sz="4" w:space="0" w:color="000000"/>
              <w:right w:val="single" w:sz="4" w:space="0" w:color="000000"/>
            </w:tcBorders>
          </w:tcPr>
          <w:p w14:paraId="25833FC0"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37317A93" w14:textId="77777777" w:rsidR="00D916DE" w:rsidRPr="00421C71" w:rsidRDefault="00D916DE" w:rsidP="00D916DE">
            <w:pPr>
              <w:ind w:firstLine="0"/>
              <w:rPr>
                <w:rFonts w:cs="Arial"/>
                <w:color w:val="000000"/>
              </w:rPr>
            </w:pPr>
            <w:r w:rsidRPr="00421C71">
              <w:rPr>
                <w:rFonts w:cs="Arial"/>
                <w:lang w:eastAsia="lt-LT"/>
              </w:rPr>
              <w:t>Standartizuotos kompiuterinės darbo vietos disko šifravimas (</w:t>
            </w:r>
            <w:proofErr w:type="spellStart"/>
            <w:r w:rsidRPr="00421C71">
              <w:rPr>
                <w:rFonts w:cs="Arial"/>
                <w:lang w:eastAsia="lt-LT"/>
              </w:rPr>
              <w:t>Bitlocker</w:t>
            </w:r>
            <w:proofErr w:type="spellEnd"/>
            <w:r w:rsidRPr="00421C71">
              <w:rPr>
                <w:rFonts w:cs="Arial"/>
                <w:lang w:eastAsia="lt-LT"/>
              </w:rPr>
              <w:t>)</w:t>
            </w:r>
          </w:p>
        </w:tc>
        <w:tc>
          <w:tcPr>
            <w:tcW w:w="2365" w:type="dxa"/>
            <w:tcBorders>
              <w:top w:val="single" w:sz="4" w:space="0" w:color="000000"/>
              <w:left w:val="single" w:sz="4" w:space="0" w:color="000000"/>
              <w:bottom w:val="single" w:sz="4" w:space="0" w:color="000000"/>
              <w:right w:val="single" w:sz="4" w:space="0" w:color="000000"/>
            </w:tcBorders>
            <w:vAlign w:val="center"/>
            <w:hideMark/>
          </w:tcPr>
          <w:p w14:paraId="00381A5F"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03584E23" w14:textId="77777777" w:rsidR="00D916DE" w:rsidRPr="00421C71" w:rsidRDefault="00D916DE" w:rsidP="00D916DE">
            <w:pPr>
              <w:jc w:val="both"/>
              <w:rPr>
                <w:rFonts w:cs="Arial"/>
                <w:color w:val="000000"/>
              </w:rPr>
            </w:pPr>
            <w:r w:rsidRPr="00421C71">
              <w:rPr>
                <w:rFonts w:cs="Arial"/>
                <w:color w:val="000000"/>
              </w:rPr>
              <w:t>60</w:t>
            </w:r>
          </w:p>
        </w:tc>
      </w:tr>
      <w:tr w:rsidR="00D916DE" w:rsidRPr="00421C71" w14:paraId="5F59809F"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1C70B6DE" w14:textId="65807B1F"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1</w:t>
            </w:r>
            <w:r w:rsidRPr="00421C71">
              <w:rPr>
                <w:rFonts w:cs="Arial"/>
                <w:color w:val="000000"/>
              </w:rPr>
              <w:t>.5.</w:t>
            </w:r>
          </w:p>
        </w:tc>
        <w:tc>
          <w:tcPr>
            <w:tcW w:w="1339" w:type="dxa"/>
            <w:vMerge/>
            <w:tcBorders>
              <w:left w:val="single" w:sz="4" w:space="0" w:color="000000"/>
              <w:bottom w:val="single" w:sz="4" w:space="0" w:color="000000"/>
              <w:right w:val="single" w:sz="4" w:space="0" w:color="000000"/>
            </w:tcBorders>
          </w:tcPr>
          <w:p w14:paraId="2B24251D"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24B0816F" w14:textId="77777777" w:rsidR="00D916DE" w:rsidRPr="00421C71" w:rsidRDefault="00D916DE" w:rsidP="00D916DE">
            <w:pPr>
              <w:ind w:firstLine="0"/>
              <w:rPr>
                <w:rFonts w:cs="Arial"/>
                <w:color w:val="000000"/>
              </w:rPr>
            </w:pPr>
            <w:r w:rsidRPr="00421C71">
              <w:rPr>
                <w:rFonts w:cs="Arial"/>
                <w:lang w:eastAsia="lt-LT"/>
              </w:rPr>
              <w:t>Power BI Premium arba kita analogiška programinė įranga</w:t>
            </w:r>
          </w:p>
        </w:tc>
        <w:tc>
          <w:tcPr>
            <w:tcW w:w="2365" w:type="dxa"/>
            <w:tcBorders>
              <w:top w:val="single" w:sz="4" w:space="0" w:color="000000"/>
              <w:left w:val="single" w:sz="4" w:space="0" w:color="000000"/>
              <w:bottom w:val="single" w:sz="4" w:space="0" w:color="000000"/>
              <w:right w:val="single" w:sz="4" w:space="0" w:color="000000"/>
            </w:tcBorders>
            <w:hideMark/>
          </w:tcPr>
          <w:p w14:paraId="22624622" w14:textId="77777777" w:rsidR="00D916DE" w:rsidRPr="00421C71" w:rsidRDefault="00D916DE" w:rsidP="00D916DE">
            <w:pPr>
              <w:ind w:right="-152" w:firstLine="0"/>
              <w:rPr>
                <w:rFonts w:cs="Arial"/>
                <w:color w:val="000000"/>
              </w:rPr>
            </w:pPr>
            <w:r w:rsidRPr="00421C71">
              <w:rPr>
                <w:rFonts w:cs="Arial"/>
                <w:color w:val="000000"/>
              </w:rPr>
              <w:t>Vnt.</w:t>
            </w:r>
          </w:p>
        </w:tc>
        <w:tc>
          <w:tcPr>
            <w:tcW w:w="2873" w:type="dxa"/>
            <w:tcBorders>
              <w:top w:val="single" w:sz="4" w:space="0" w:color="000000"/>
              <w:left w:val="single" w:sz="4" w:space="0" w:color="000000"/>
              <w:bottom w:val="single" w:sz="4" w:space="0" w:color="000000"/>
              <w:right w:val="single" w:sz="4" w:space="0" w:color="000000"/>
            </w:tcBorders>
            <w:noWrap/>
            <w:hideMark/>
          </w:tcPr>
          <w:p w14:paraId="2F2952C8" w14:textId="77777777" w:rsidR="00D916DE" w:rsidRPr="00421C71" w:rsidRDefault="00D916DE" w:rsidP="00D916DE">
            <w:pPr>
              <w:jc w:val="both"/>
              <w:rPr>
                <w:rFonts w:cs="Arial"/>
                <w:color w:val="000000"/>
              </w:rPr>
            </w:pPr>
            <w:r w:rsidRPr="00421C71">
              <w:rPr>
                <w:rFonts w:cs="Arial"/>
                <w:color w:val="000000"/>
              </w:rPr>
              <w:t>1</w:t>
            </w:r>
          </w:p>
        </w:tc>
      </w:tr>
      <w:tr w:rsidR="00D916DE" w:rsidRPr="00421C71" w14:paraId="728E4730"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07A835EC" w14:textId="5F7EB8DE"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2</w:t>
            </w:r>
          </w:p>
        </w:tc>
        <w:tc>
          <w:tcPr>
            <w:tcW w:w="1339" w:type="dxa"/>
            <w:vMerge w:val="restart"/>
            <w:tcBorders>
              <w:top w:val="single" w:sz="4" w:space="0" w:color="000000"/>
              <w:left w:val="single" w:sz="4" w:space="0" w:color="000000"/>
              <w:right w:val="single" w:sz="4" w:space="0" w:color="000000"/>
            </w:tcBorders>
            <w:hideMark/>
          </w:tcPr>
          <w:p w14:paraId="5B295043" w14:textId="77777777" w:rsidR="00D916DE" w:rsidRPr="00421C71" w:rsidRDefault="00D916DE" w:rsidP="00D916DE">
            <w:pPr>
              <w:ind w:firstLine="0"/>
              <w:rPr>
                <w:rFonts w:cs="Arial"/>
                <w:color w:val="000000"/>
              </w:rPr>
            </w:pPr>
            <w:r w:rsidRPr="00421C71">
              <w:rPr>
                <w:rFonts w:cs="Arial"/>
                <w:color w:val="000000"/>
              </w:rPr>
              <w:t>KDV NUOMA</w:t>
            </w:r>
          </w:p>
        </w:tc>
        <w:tc>
          <w:tcPr>
            <w:tcW w:w="2139" w:type="dxa"/>
            <w:tcBorders>
              <w:top w:val="single" w:sz="4" w:space="0" w:color="000000"/>
              <w:left w:val="single" w:sz="4" w:space="0" w:color="000000"/>
              <w:bottom w:val="single" w:sz="4" w:space="0" w:color="000000"/>
              <w:right w:val="single" w:sz="4" w:space="0" w:color="000000"/>
            </w:tcBorders>
            <w:hideMark/>
          </w:tcPr>
          <w:p w14:paraId="5AF8F6A6" w14:textId="77777777" w:rsidR="00D916DE" w:rsidRPr="00421C71" w:rsidRDefault="00D916DE" w:rsidP="00D916DE">
            <w:pPr>
              <w:ind w:firstLine="0"/>
              <w:rPr>
                <w:rFonts w:cs="Arial"/>
                <w:color w:val="000000"/>
              </w:rPr>
            </w:pPr>
            <w:r w:rsidRPr="00421C71">
              <w:rPr>
                <w:rFonts w:cs="Arial"/>
                <w:color w:val="000000"/>
              </w:rPr>
              <w:t>Standartizuota kompiuterinė darbo vieta (nuoma)</w:t>
            </w:r>
            <w:r w:rsidRPr="00421C71">
              <w:rPr>
                <w:rFonts w:cs="Arial"/>
                <w:color w:val="000000"/>
                <w:vertAlign w:val="superscript"/>
              </w:rPr>
              <w:t>1</w:t>
            </w:r>
            <w:r w:rsidRPr="00421C71">
              <w:rPr>
                <w:rFonts w:cs="Arial"/>
                <w:color w:val="000000"/>
              </w:rPr>
              <w:t>:</w:t>
            </w:r>
          </w:p>
        </w:tc>
        <w:tc>
          <w:tcPr>
            <w:tcW w:w="2365" w:type="dxa"/>
            <w:tcBorders>
              <w:top w:val="single" w:sz="4" w:space="0" w:color="000000"/>
              <w:left w:val="single" w:sz="4" w:space="0" w:color="000000"/>
              <w:bottom w:val="single" w:sz="4" w:space="0" w:color="000000"/>
              <w:right w:val="single" w:sz="4" w:space="0" w:color="000000"/>
            </w:tcBorders>
            <w:hideMark/>
          </w:tcPr>
          <w:p w14:paraId="1C1B361E"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5AF7E162" w14:textId="77777777" w:rsidR="00D916DE" w:rsidRPr="00421C71" w:rsidRDefault="00D916DE" w:rsidP="00D916DE">
            <w:pPr>
              <w:rPr>
                <w:rFonts w:cs="Arial"/>
                <w:color w:val="000000"/>
              </w:rPr>
            </w:pPr>
          </w:p>
        </w:tc>
      </w:tr>
      <w:tr w:rsidR="00D916DE" w:rsidRPr="00421C71" w14:paraId="68783AD3"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574DED6E" w14:textId="270F0407"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2</w:t>
            </w:r>
            <w:r w:rsidRPr="00421C71">
              <w:rPr>
                <w:rFonts w:cs="Arial"/>
                <w:color w:val="000000"/>
              </w:rPr>
              <w:t>.1.</w:t>
            </w:r>
          </w:p>
        </w:tc>
        <w:tc>
          <w:tcPr>
            <w:tcW w:w="1339" w:type="dxa"/>
            <w:vMerge/>
            <w:tcBorders>
              <w:left w:val="single" w:sz="4" w:space="0" w:color="000000"/>
              <w:right w:val="single" w:sz="4" w:space="0" w:color="000000"/>
            </w:tcBorders>
          </w:tcPr>
          <w:p w14:paraId="639A6B80"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361B05D6" w14:textId="77777777" w:rsidR="00D916DE" w:rsidRPr="00421C71" w:rsidRDefault="00D916DE" w:rsidP="00D916DE">
            <w:pPr>
              <w:ind w:firstLine="0"/>
              <w:rPr>
                <w:rFonts w:cs="Arial"/>
                <w:color w:val="000000"/>
                <w:vertAlign w:val="superscript"/>
                <w:lang w:val="en-US"/>
              </w:rPr>
            </w:pPr>
            <w:r w:rsidRPr="00421C71">
              <w:rPr>
                <w:rFonts w:cs="Arial"/>
                <w:iCs/>
                <w:color w:val="000000"/>
              </w:rPr>
              <w:t xml:space="preserve">Nešiojamas kompiuteris 1 tipas: n lygio vadovams </w:t>
            </w:r>
            <w:r w:rsidRPr="00421C71">
              <w:rPr>
                <w:rFonts w:cs="Arial"/>
                <w:iCs/>
                <w:color w:val="000000"/>
                <w:vertAlign w:val="superscript"/>
                <w:lang w:val="en-US"/>
              </w:rPr>
              <w:t>1</w:t>
            </w:r>
          </w:p>
        </w:tc>
        <w:tc>
          <w:tcPr>
            <w:tcW w:w="2365" w:type="dxa"/>
            <w:tcBorders>
              <w:top w:val="single" w:sz="4" w:space="0" w:color="000000"/>
              <w:left w:val="single" w:sz="4" w:space="0" w:color="000000"/>
              <w:bottom w:val="single" w:sz="4" w:space="0" w:color="000000"/>
              <w:right w:val="single" w:sz="4" w:space="0" w:color="000000"/>
            </w:tcBorders>
            <w:hideMark/>
          </w:tcPr>
          <w:p w14:paraId="45BBB1A4"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4C9AC4AF" w14:textId="77777777" w:rsidR="00D916DE" w:rsidRPr="00421C71" w:rsidRDefault="00D916DE" w:rsidP="00D916DE">
            <w:pPr>
              <w:jc w:val="both"/>
              <w:rPr>
                <w:rFonts w:cs="Arial"/>
                <w:color w:val="000000"/>
              </w:rPr>
            </w:pPr>
            <w:r w:rsidRPr="00421C71">
              <w:rPr>
                <w:rFonts w:cs="Arial"/>
                <w:color w:val="000000"/>
              </w:rPr>
              <w:t>12</w:t>
            </w:r>
          </w:p>
        </w:tc>
      </w:tr>
      <w:tr w:rsidR="00D916DE" w:rsidRPr="00421C71" w14:paraId="660C1EA4"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677594E8" w14:textId="396F5147"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2</w:t>
            </w:r>
            <w:r w:rsidRPr="00421C71">
              <w:rPr>
                <w:rFonts w:cs="Arial"/>
                <w:color w:val="000000"/>
              </w:rPr>
              <w:t>.2.</w:t>
            </w:r>
          </w:p>
        </w:tc>
        <w:tc>
          <w:tcPr>
            <w:tcW w:w="1339" w:type="dxa"/>
            <w:vMerge/>
            <w:tcBorders>
              <w:left w:val="single" w:sz="4" w:space="0" w:color="000000"/>
              <w:bottom w:val="single" w:sz="4" w:space="0" w:color="000000"/>
              <w:right w:val="single" w:sz="4" w:space="0" w:color="000000"/>
            </w:tcBorders>
          </w:tcPr>
          <w:p w14:paraId="24DE6379"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029ACE9C" w14:textId="77777777" w:rsidR="00D916DE" w:rsidRPr="00421C71" w:rsidRDefault="00D916DE" w:rsidP="00D916DE">
            <w:pPr>
              <w:ind w:firstLine="0"/>
              <w:rPr>
                <w:rFonts w:cs="Arial"/>
                <w:color w:val="000000"/>
                <w:vertAlign w:val="superscript"/>
              </w:rPr>
            </w:pPr>
            <w:r w:rsidRPr="00421C71">
              <w:rPr>
                <w:rFonts w:cs="Arial"/>
                <w:iCs/>
                <w:color w:val="000000"/>
              </w:rPr>
              <w:t xml:space="preserve">Nešiojamas kompiuteris 2 tipas: visiems darbuotojams </w:t>
            </w:r>
            <w:r w:rsidRPr="00421C71">
              <w:rPr>
                <w:rFonts w:cs="Arial"/>
                <w:iCs/>
                <w:color w:val="000000"/>
                <w:vertAlign w:val="superscript"/>
              </w:rPr>
              <w:t>1</w:t>
            </w:r>
          </w:p>
        </w:tc>
        <w:tc>
          <w:tcPr>
            <w:tcW w:w="2365" w:type="dxa"/>
            <w:tcBorders>
              <w:top w:val="single" w:sz="4" w:space="0" w:color="000000"/>
              <w:left w:val="single" w:sz="4" w:space="0" w:color="000000"/>
              <w:bottom w:val="single" w:sz="4" w:space="0" w:color="000000"/>
              <w:right w:val="single" w:sz="4" w:space="0" w:color="000000"/>
            </w:tcBorders>
            <w:hideMark/>
          </w:tcPr>
          <w:p w14:paraId="07F4EC40"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5A1801DB" w14:textId="77777777" w:rsidR="00D916DE" w:rsidRPr="00421C71" w:rsidRDefault="00D916DE" w:rsidP="00D916DE">
            <w:pPr>
              <w:jc w:val="both"/>
              <w:rPr>
                <w:rFonts w:cs="Arial"/>
                <w:color w:val="000000"/>
              </w:rPr>
            </w:pPr>
            <w:r w:rsidRPr="00421C71">
              <w:rPr>
                <w:rFonts w:cs="Arial"/>
                <w:color w:val="000000"/>
              </w:rPr>
              <w:t>48</w:t>
            </w:r>
          </w:p>
        </w:tc>
      </w:tr>
      <w:tr w:rsidR="00D916DE" w:rsidRPr="00421C71" w14:paraId="0439C16C"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7A00604D" w14:textId="24EAE079"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3</w:t>
            </w:r>
          </w:p>
        </w:tc>
        <w:tc>
          <w:tcPr>
            <w:tcW w:w="1339" w:type="dxa"/>
            <w:vMerge w:val="restart"/>
            <w:tcBorders>
              <w:top w:val="single" w:sz="4" w:space="0" w:color="000000"/>
              <w:left w:val="single" w:sz="4" w:space="0" w:color="000000"/>
              <w:right w:val="single" w:sz="4" w:space="0" w:color="000000"/>
            </w:tcBorders>
            <w:hideMark/>
          </w:tcPr>
          <w:p w14:paraId="7B7B6B4C" w14:textId="77777777" w:rsidR="00D916DE" w:rsidRPr="00421C71" w:rsidRDefault="00D916DE" w:rsidP="00D916DE">
            <w:pPr>
              <w:ind w:firstLine="0"/>
              <w:rPr>
                <w:rFonts w:cs="Arial"/>
                <w:color w:val="000000"/>
              </w:rPr>
            </w:pPr>
            <w:r w:rsidRPr="00421C71">
              <w:rPr>
                <w:rFonts w:cs="Arial"/>
                <w:color w:val="000000"/>
              </w:rPr>
              <w:t>OP NUOMA</w:t>
            </w:r>
          </w:p>
        </w:tc>
        <w:tc>
          <w:tcPr>
            <w:tcW w:w="2139" w:type="dxa"/>
            <w:tcBorders>
              <w:top w:val="single" w:sz="4" w:space="0" w:color="000000"/>
              <w:left w:val="single" w:sz="4" w:space="0" w:color="000000"/>
              <w:bottom w:val="single" w:sz="4" w:space="0" w:color="000000"/>
              <w:right w:val="single" w:sz="4" w:space="0" w:color="000000"/>
            </w:tcBorders>
            <w:hideMark/>
          </w:tcPr>
          <w:p w14:paraId="48D0303B" w14:textId="77777777" w:rsidR="00D916DE" w:rsidRPr="00421C71" w:rsidRDefault="00D916DE" w:rsidP="00D916DE">
            <w:pPr>
              <w:ind w:firstLine="0"/>
              <w:rPr>
                <w:rFonts w:cs="Arial"/>
                <w:color w:val="000000"/>
              </w:rPr>
            </w:pPr>
            <w:proofErr w:type="spellStart"/>
            <w:r w:rsidRPr="00421C71">
              <w:rPr>
                <w:rFonts w:cs="Arial"/>
                <w:color w:val="000000"/>
              </w:rPr>
              <w:t>Orgtechnikos</w:t>
            </w:r>
            <w:proofErr w:type="spellEnd"/>
            <w:r w:rsidRPr="00421C71">
              <w:rPr>
                <w:rFonts w:cs="Arial"/>
                <w:color w:val="000000"/>
              </w:rPr>
              <w:t xml:space="preserve"> įrenginiai (nuoma)</w:t>
            </w:r>
            <w:r w:rsidRPr="00421C71">
              <w:rPr>
                <w:rFonts w:cs="Arial"/>
                <w:color w:val="000000"/>
                <w:vertAlign w:val="superscript"/>
              </w:rPr>
              <w:t>1</w:t>
            </w:r>
            <w:r w:rsidRPr="00421C71">
              <w:rPr>
                <w:rFonts w:cs="Arial"/>
                <w:color w:val="000000"/>
              </w:rPr>
              <w:t>:</w:t>
            </w:r>
          </w:p>
        </w:tc>
        <w:tc>
          <w:tcPr>
            <w:tcW w:w="2365" w:type="dxa"/>
            <w:tcBorders>
              <w:top w:val="single" w:sz="4" w:space="0" w:color="000000"/>
              <w:left w:val="single" w:sz="4" w:space="0" w:color="000000"/>
              <w:bottom w:val="single" w:sz="4" w:space="0" w:color="000000"/>
              <w:right w:val="single" w:sz="4" w:space="0" w:color="000000"/>
            </w:tcBorders>
            <w:hideMark/>
          </w:tcPr>
          <w:p w14:paraId="75D71761"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57A8DD2C" w14:textId="77777777" w:rsidR="00D916DE" w:rsidRPr="00421C71" w:rsidRDefault="00D916DE" w:rsidP="00D916DE">
            <w:pPr>
              <w:rPr>
                <w:rFonts w:cs="Arial"/>
                <w:color w:val="000000"/>
              </w:rPr>
            </w:pPr>
          </w:p>
        </w:tc>
      </w:tr>
      <w:tr w:rsidR="00D916DE" w:rsidRPr="00421C71" w14:paraId="0002C473"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tcPr>
          <w:p w14:paraId="36BDF6F2" w14:textId="1210F771"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3</w:t>
            </w:r>
            <w:r w:rsidRPr="00421C71">
              <w:rPr>
                <w:rFonts w:cs="Arial"/>
                <w:color w:val="000000"/>
              </w:rPr>
              <w:t>.1.</w:t>
            </w:r>
          </w:p>
        </w:tc>
        <w:tc>
          <w:tcPr>
            <w:tcW w:w="1339" w:type="dxa"/>
            <w:vMerge/>
            <w:tcBorders>
              <w:left w:val="single" w:sz="4" w:space="0" w:color="000000"/>
              <w:right w:val="single" w:sz="4" w:space="0" w:color="000000"/>
            </w:tcBorders>
          </w:tcPr>
          <w:p w14:paraId="30B769EC"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07674B92" w14:textId="77777777" w:rsidR="00D916DE" w:rsidRPr="00421C71" w:rsidRDefault="00D916DE" w:rsidP="00D916DE">
            <w:pPr>
              <w:ind w:firstLine="0"/>
              <w:rPr>
                <w:rFonts w:cs="Arial"/>
                <w:color w:val="000000"/>
                <w:vertAlign w:val="superscript"/>
              </w:rPr>
            </w:pPr>
            <w:r w:rsidRPr="00421C71">
              <w:rPr>
                <w:rFonts w:cs="Arial"/>
                <w:iCs/>
                <w:color w:val="000000"/>
              </w:rPr>
              <w:t xml:space="preserve">Daugiafunkcinis įrenginys </w:t>
            </w:r>
            <w:proofErr w:type="spellStart"/>
            <w:r w:rsidRPr="00421C71">
              <w:rPr>
                <w:rFonts w:cs="Arial"/>
                <w:iCs/>
                <w:color w:val="000000"/>
              </w:rPr>
              <w:t>Kyocera</w:t>
            </w:r>
            <w:proofErr w:type="spellEnd"/>
            <w:r w:rsidRPr="00421C71">
              <w:rPr>
                <w:rFonts w:cs="Arial"/>
                <w:iCs/>
                <w:color w:val="000000"/>
              </w:rPr>
              <w:t xml:space="preserve"> </w:t>
            </w:r>
            <w:proofErr w:type="spellStart"/>
            <w:r w:rsidRPr="00421C71">
              <w:rPr>
                <w:rFonts w:cs="Arial"/>
                <w:iCs/>
                <w:color w:val="000000"/>
              </w:rPr>
              <w:lastRenderedPageBreak/>
              <w:t>TASKalfa</w:t>
            </w:r>
            <w:proofErr w:type="spellEnd"/>
            <w:r w:rsidRPr="00421C71">
              <w:rPr>
                <w:rFonts w:cs="Arial"/>
                <w:iCs/>
                <w:color w:val="000000"/>
              </w:rPr>
              <w:t xml:space="preserve"> 3551ci arba lygiavertis </w:t>
            </w:r>
            <w:r w:rsidRPr="00421C71">
              <w:rPr>
                <w:rFonts w:cs="Arial"/>
                <w:iCs/>
                <w:color w:val="000000"/>
                <w:vertAlign w:val="superscript"/>
              </w:rPr>
              <w:t>1</w:t>
            </w:r>
          </w:p>
        </w:tc>
        <w:tc>
          <w:tcPr>
            <w:tcW w:w="2365" w:type="dxa"/>
            <w:tcBorders>
              <w:top w:val="single" w:sz="4" w:space="0" w:color="000000"/>
              <w:left w:val="single" w:sz="4" w:space="0" w:color="000000"/>
              <w:bottom w:val="single" w:sz="4" w:space="0" w:color="000000"/>
              <w:right w:val="single" w:sz="4" w:space="0" w:color="000000"/>
            </w:tcBorders>
            <w:hideMark/>
          </w:tcPr>
          <w:p w14:paraId="20CAC26F" w14:textId="77777777" w:rsidR="00D916DE" w:rsidRPr="00421C71" w:rsidRDefault="00D916DE" w:rsidP="00D916DE">
            <w:pPr>
              <w:ind w:right="-152" w:firstLine="0"/>
              <w:rPr>
                <w:rFonts w:cs="Arial"/>
                <w:color w:val="000000"/>
              </w:rPr>
            </w:pPr>
            <w:r w:rsidRPr="00421C71">
              <w:rPr>
                <w:rFonts w:cs="Arial"/>
                <w:color w:val="000000"/>
              </w:rPr>
              <w:lastRenderedPageBreak/>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1D91DE1D" w14:textId="77777777" w:rsidR="00D916DE" w:rsidRPr="00421C71" w:rsidRDefault="00D916DE" w:rsidP="00D916DE">
            <w:pPr>
              <w:jc w:val="both"/>
              <w:rPr>
                <w:rFonts w:cs="Arial"/>
                <w:color w:val="000000"/>
              </w:rPr>
            </w:pPr>
            <w:r w:rsidRPr="00421C71">
              <w:rPr>
                <w:rFonts w:cs="Arial"/>
                <w:color w:val="000000"/>
              </w:rPr>
              <w:t>1</w:t>
            </w:r>
          </w:p>
        </w:tc>
      </w:tr>
      <w:tr w:rsidR="00D916DE" w:rsidRPr="00421C71" w14:paraId="655BEA9A"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tcPr>
          <w:p w14:paraId="05370EF4" w14:textId="58C91F49"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3</w:t>
            </w:r>
            <w:r w:rsidRPr="00421C71">
              <w:rPr>
                <w:rFonts w:cs="Arial"/>
                <w:color w:val="000000"/>
              </w:rPr>
              <w:t>.2.</w:t>
            </w:r>
          </w:p>
        </w:tc>
        <w:tc>
          <w:tcPr>
            <w:tcW w:w="1339" w:type="dxa"/>
            <w:vMerge/>
            <w:tcBorders>
              <w:left w:val="single" w:sz="4" w:space="0" w:color="000000"/>
              <w:right w:val="single" w:sz="4" w:space="0" w:color="000000"/>
            </w:tcBorders>
          </w:tcPr>
          <w:p w14:paraId="2C454956"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791B2D5F" w14:textId="77777777" w:rsidR="00D916DE" w:rsidRPr="00421C71" w:rsidRDefault="00D916DE" w:rsidP="00D916DE">
            <w:pPr>
              <w:ind w:firstLine="0"/>
              <w:rPr>
                <w:rFonts w:cs="Arial"/>
                <w:color w:val="000000"/>
                <w:vertAlign w:val="superscript"/>
              </w:rPr>
            </w:pPr>
            <w:r w:rsidRPr="00421C71">
              <w:rPr>
                <w:rFonts w:cs="Arial"/>
                <w:iCs/>
                <w:color w:val="000000"/>
              </w:rPr>
              <w:t>Projektorius 1 tipas: EPSON EB-955WH arba lygiavertis</w:t>
            </w:r>
            <w:r w:rsidRPr="00421C71">
              <w:rPr>
                <w:rFonts w:cs="Arial"/>
                <w:iCs/>
                <w:color w:val="000000"/>
                <w:vertAlign w:val="superscript"/>
              </w:rPr>
              <w:t xml:space="preserve">1 </w:t>
            </w:r>
          </w:p>
        </w:tc>
        <w:tc>
          <w:tcPr>
            <w:tcW w:w="2365" w:type="dxa"/>
            <w:tcBorders>
              <w:top w:val="single" w:sz="4" w:space="0" w:color="000000"/>
              <w:left w:val="single" w:sz="4" w:space="0" w:color="000000"/>
              <w:bottom w:val="single" w:sz="4" w:space="0" w:color="000000"/>
              <w:right w:val="single" w:sz="4" w:space="0" w:color="000000"/>
            </w:tcBorders>
            <w:hideMark/>
          </w:tcPr>
          <w:p w14:paraId="22A88109"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356B02EC" w14:textId="77777777" w:rsidR="00D916DE" w:rsidRPr="00421C71" w:rsidRDefault="00D916DE" w:rsidP="00D916DE">
            <w:pPr>
              <w:jc w:val="both"/>
              <w:rPr>
                <w:rFonts w:cs="Arial"/>
                <w:color w:val="000000"/>
              </w:rPr>
            </w:pPr>
            <w:r w:rsidRPr="00421C71">
              <w:rPr>
                <w:rFonts w:cs="Arial"/>
                <w:color w:val="000000"/>
              </w:rPr>
              <w:t>2</w:t>
            </w:r>
          </w:p>
        </w:tc>
      </w:tr>
      <w:tr w:rsidR="00D916DE" w:rsidRPr="00421C71" w14:paraId="34F000FB" w14:textId="77777777" w:rsidTr="008F0062">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tcPr>
          <w:p w14:paraId="1244121B" w14:textId="4D2B583B"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3</w:t>
            </w:r>
            <w:r w:rsidRPr="00421C71">
              <w:rPr>
                <w:rFonts w:cs="Arial"/>
                <w:color w:val="000000"/>
              </w:rPr>
              <w:t>.3.</w:t>
            </w:r>
          </w:p>
        </w:tc>
        <w:tc>
          <w:tcPr>
            <w:tcW w:w="1339" w:type="dxa"/>
            <w:vMerge/>
            <w:tcBorders>
              <w:left w:val="single" w:sz="4" w:space="0" w:color="000000"/>
              <w:bottom w:val="nil"/>
              <w:right w:val="single" w:sz="4" w:space="0" w:color="000000"/>
            </w:tcBorders>
          </w:tcPr>
          <w:p w14:paraId="58774875"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7323A89C" w14:textId="77777777" w:rsidR="00D916DE" w:rsidRPr="00421C71" w:rsidRDefault="00D916DE" w:rsidP="00D916DE">
            <w:pPr>
              <w:ind w:firstLine="0"/>
              <w:rPr>
                <w:rFonts w:cs="Arial"/>
                <w:color w:val="000000"/>
                <w:vertAlign w:val="superscript"/>
              </w:rPr>
            </w:pPr>
            <w:r w:rsidRPr="00421C71">
              <w:rPr>
                <w:rFonts w:cs="Arial"/>
                <w:iCs/>
                <w:color w:val="000000"/>
              </w:rPr>
              <w:t>Projektorius 1 tipas: nešiojimas  EPSON EB-1761W arba lygiavertis</w:t>
            </w:r>
            <w:r w:rsidRPr="00421C71">
              <w:rPr>
                <w:rFonts w:cs="Arial"/>
                <w:iCs/>
                <w:color w:val="000000"/>
                <w:vertAlign w:val="superscript"/>
              </w:rPr>
              <w:t>1</w:t>
            </w:r>
          </w:p>
        </w:tc>
        <w:tc>
          <w:tcPr>
            <w:tcW w:w="2365" w:type="dxa"/>
            <w:tcBorders>
              <w:top w:val="single" w:sz="4" w:space="0" w:color="000000"/>
              <w:left w:val="single" w:sz="4" w:space="0" w:color="000000"/>
              <w:bottom w:val="single" w:sz="4" w:space="0" w:color="000000"/>
              <w:right w:val="single" w:sz="4" w:space="0" w:color="000000"/>
            </w:tcBorders>
            <w:hideMark/>
          </w:tcPr>
          <w:p w14:paraId="3A086F65"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70A63FF1" w14:textId="77777777" w:rsidR="00D916DE" w:rsidRPr="00421C71" w:rsidRDefault="00D916DE" w:rsidP="00D916DE">
            <w:pPr>
              <w:jc w:val="both"/>
              <w:rPr>
                <w:rFonts w:cs="Arial"/>
                <w:color w:val="000000"/>
              </w:rPr>
            </w:pPr>
            <w:r w:rsidRPr="00421C71">
              <w:rPr>
                <w:rFonts w:cs="Arial"/>
                <w:color w:val="000000"/>
              </w:rPr>
              <w:t>2</w:t>
            </w:r>
          </w:p>
        </w:tc>
      </w:tr>
      <w:tr w:rsidR="00D916DE" w:rsidRPr="00421C71" w14:paraId="396C10C5" w14:textId="77777777" w:rsidTr="008F0062">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tcPr>
          <w:p w14:paraId="346429E5" w14:textId="6BB157E8"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3</w:t>
            </w:r>
            <w:r w:rsidRPr="00421C71">
              <w:rPr>
                <w:rFonts w:cs="Arial"/>
                <w:color w:val="000000"/>
              </w:rPr>
              <w:t>.4.</w:t>
            </w:r>
          </w:p>
        </w:tc>
        <w:tc>
          <w:tcPr>
            <w:tcW w:w="1339" w:type="dxa"/>
            <w:tcBorders>
              <w:top w:val="nil"/>
              <w:left w:val="single" w:sz="4" w:space="0" w:color="000000"/>
              <w:bottom w:val="single" w:sz="4" w:space="0" w:color="000000"/>
              <w:right w:val="single" w:sz="4" w:space="0" w:color="000000"/>
            </w:tcBorders>
          </w:tcPr>
          <w:p w14:paraId="01A7F2AA"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tcPr>
          <w:p w14:paraId="23150747" w14:textId="5D53ADE9" w:rsidR="00D916DE" w:rsidRPr="00421C71" w:rsidRDefault="008F0062" w:rsidP="00D916DE">
            <w:pPr>
              <w:ind w:firstLine="0"/>
              <w:rPr>
                <w:rFonts w:cs="Arial"/>
                <w:iCs/>
                <w:color w:val="000000"/>
              </w:rPr>
            </w:pPr>
            <w:proofErr w:type="spellStart"/>
            <w:r w:rsidRPr="00421C71">
              <w:rPr>
                <w:rFonts w:cs="Arial"/>
                <w:iCs/>
                <w:color w:val="000000"/>
              </w:rPr>
              <w:t>Video</w:t>
            </w:r>
            <w:proofErr w:type="spellEnd"/>
            <w:r w:rsidRPr="00421C71">
              <w:rPr>
                <w:rFonts w:cs="Arial"/>
                <w:iCs/>
                <w:color w:val="000000"/>
              </w:rPr>
              <w:t xml:space="preserve"> konferencinė įranga: Ekranas Sony FW-65BZ35F; USB kamera NMX-VCC-1000; Sistema </w:t>
            </w:r>
            <w:proofErr w:type="spellStart"/>
            <w:r w:rsidRPr="00421C71">
              <w:rPr>
                <w:rFonts w:cs="Arial"/>
                <w:iCs/>
                <w:color w:val="000000"/>
              </w:rPr>
              <w:t>Biamp</w:t>
            </w:r>
            <w:proofErr w:type="spellEnd"/>
            <w:r w:rsidRPr="00421C71">
              <w:rPr>
                <w:rFonts w:cs="Arial"/>
                <w:iCs/>
                <w:color w:val="000000"/>
              </w:rPr>
              <w:t xml:space="preserve"> </w:t>
            </w:r>
            <w:proofErr w:type="spellStart"/>
            <w:r w:rsidRPr="00421C71">
              <w:rPr>
                <w:rFonts w:cs="Arial"/>
                <w:iCs/>
                <w:color w:val="000000"/>
              </w:rPr>
              <w:t>Devio</w:t>
            </w:r>
            <w:proofErr w:type="spellEnd"/>
            <w:r w:rsidRPr="00421C71">
              <w:rPr>
                <w:rFonts w:cs="Arial"/>
                <w:iCs/>
                <w:color w:val="000000"/>
              </w:rPr>
              <w:t xml:space="preserve"> SCR-25T+DCM-1+JBL Pro </w:t>
            </w:r>
            <w:proofErr w:type="spellStart"/>
            <w:r w:rsidRPr="00421C71">
              <w:rPr>
                <w:rFonts w:cs="Arial"/>
                <w:iCs/>
                <w:color w:val="000000"/>
              </w:rPr>
              <w:t>SoundBar</w:t>
            </w:r>
            <w:proofErr w:type="spellEnd"/>
            <w:r w:rsidRPr="00421C71">
              <w:rPr>
                <w:rFonts w:cs="Arial"/>
                <w:iCs/>
                <w:color w:val="000000"/>
              </w:rPr>
              <w:t xml:space="preserve"> PSB-1; Rozečių ir pasijungimų stalinis blokas </w:t>
            </w:r>
            <w:proofErr w:type="spellStart"/>
            <w:r w:rsidRPr="00421C71">
              <w:rPr>
                <w:rFonts w:cs="Arial"/>
                <w:iCs/>
                <w:color w:val="000000"/>
              </w:rPr>
              <w:t>Extron</w:t>
            </w:r>
            <w:proofErr w:type="spellEnd"/>
            <w:r w:rsidRPr="00421C71">
              <w:rPr>
                <w:rFonts w:cs="Arial"/>
                <w:iCs/>
                <w:color w:val="000000"/>
              </w:rPr>
              <w:t xml:space="preserve"> </w:t>
            </w:r>
            <w:proofErr w:type="spellStart"/>
            <w:r w:rsidRPr="00421C71">
              <w:rPr>
                <w:rFonts w:cs="Arial"/>
                <w:iCs/>
                <w:color w:val="000000"/>
              </w:rPr>
              <w:t>Cable</w:t>
            </w:r>
            <w:proofErr w:type="spellEnd"/>
            <w:r w:rsidRPr="00421C71">
              <w:rPr>
                <w:rFonts w:cs="Arial"/>
                <w:iCs/>
                <w:color w:val="000000"/>
              </w:rPr>
              <w:t xml:space="preserve"> </w:t>
            </w:r>
            <w:proofErr w:type="spellStart"/>
            <w:r w:rsidRPr="00421C71">
              <w:rPr>
                <w:rFonts w:cs="Arial"/>
                <w:iCs/>
                <w:color w:val="000000"/>
              </w:rPr>
              <w:t>Cubby</w:t>
            </w:r>
            <w:proofErr w:type="spellEnd"/>
            <w:r w:rsidRPr="00421C71">
              <w:rPr>
                <w:rFonts w:cs="Arial"/>
                <w:iCs/>
                <w:color w:val="000000"/>
              </w:rPr>
              <w:t xml:space="preserve"> 202 EU arba lygiavertės </w:t>
            </w:r>
            <w:proofErr w:type="spellStart"/>
            <w:r w:rsidRPr="00421C71">
              <w:rPr>
                <w:rFonts w:cs="Arial"/>
                <w:iCs/>
                <w:color w:val="000000"/>
              </w:rPr>
              <w:t>kompotentės</w:t>
            </w:r>
            <w:proofErr w:type="spellEnd"/>
          </w:p>
        </w:tc>
        <w:tc>
          <w:tcPr>
            <w:tcW w:w="2365" w:type="dxa"/>
            <w:tcBorders>
              <w:top w:val="single" w:sz="4" w:space="0" w:color="000000"/>
              <w:left w:val="single" w:sz="4" w:space="0" w:color="000000"/>
              <w:bottom w:val="single" w:sz="4" w:space="0" w:color="000000"/>
              <w:right w:val="single" w:sz="4" w:space="0" w:color="000000"/>
            </w:tcBorders>
          </w:tcPr>
          <w:p w14:paraId="78C4E603" w14:textId="024FCC0B" w:rsidR="00D916DE" w:rsidRPr="00421C71" w:rsidRDefault="008F0062" w:rsidP="00D916DE">
            <w:pPr>
              <w:ind w:right="-152" w:firstLine="0"/>
              <w:rPr>
                <w:rFonts w:cs="Arial"/>
                <w:color w:val="000000"/>
              </w:rPr>
            </w:pPr>
            <w:r w:rsidRPr="00421C71">
              <w:rPr>
                <w:rFonts w:cs="Arial"/>
                <w:color w:val="000000"/>
              </w:rPr>
              <w:t>Komplektas</w:t>
            </w:r>
          </w:p>
        </w:tc>
        <w:tc>
          <w:tcPr>
            <w:tcW w:w="2873" w:type="dxa"/>
            <w:tcBorders>
              <w:top w:val="single" w:sz="4" w:space="0" w:color="000000"/>
              <w:left w:val="single" w:sz="4" w:space="0" w:color="000000"/>
              <w:bottom w:val="single" w:sz="4" w:space="0" w:color="000000"/>
              <w:right w:val="single" w:sz="4" w:space="0" w:color="000000"/>
            </w:tcBorders>
            <w:noWrap/>
          </w:tcPr>
          <w:p w14:paraId="34B907C6" w14:textId="4A537865" w:rsidR="00D916DE" w:rsidRPr="00421C71" w:rsidRDefault="008F0062" w:rsidP="00D916DE">
            <w:pPr>
              <w:jc w:val="both"/>
              <w:rPr>
                <w:rFonts w:cs="Arial"/>
                <w:color w:val="000000"/>
              </w:rPr>
            </w:pPr>
            <w:r w:rsidRPr="00421C71">
              <w:rPr>
                <w:rFonts w:cs="Arial"/>
                <w:color w:val="000000"/>
              </w:rPr>
              <w:t>1</w:t>
            </w:r>
          </w:p>
        </w:tc>
      </w:tr>
      <w:tr w:rsidR="00D916DE" w:rsidRPr="00421C71" w14:paraId="10CE1185"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noWrap/>
            <w:hideMark/>
          </w:tcPr>
          <w:p w14:paraId="76625D8B" w14:textId="7491863E"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4</w:t>
            </w:r>
          </w:p>
        </w:tc>
        <w:tc>
          <w:tcPr>
            <w:tcW w:w="1339" w:type="dxa"/>
            <w:vMerge w:val="restart"/>
            <w:tcBorders>
              <w:top w:val="single" w:sz="4" w:space="0" w:color="000000"/>
              <w:left w:val="single" w:sz="4" w:space="0" w:color="000000"/>
              <w:right w:val="single" w:sz="4" w:space="0" w:color="000000"/>
            </w:tcBorders>
            <w:hideMark/>
          </w:tcPr>
          <w:p w14:paraId="36AB9ED3" w14:textId="77777777" w:rsidR="00D916DE" w:rsidRPr="00421C71" w:rsidRDefault="00D916DE" w:rsidP="00D916DE">
            <w:pPr>
              <w:ind w:firstLine="0"/>
              <w:rPr>
                <w:rFonts w:cs="Arial"/>
                <w:color w:val="000000"/>
              </w:rPr>
            </w:pPr>
            <w:r w:rsidRPr="00421C71">
              <w:rPr>
                <w:rFonts w:cs="Arial"/>
                <w:color w:val="000000"/>
              </w:rPr>
              <w:t>MOBI NUOMA</w:t>
            </w:r>
          </w:p>
        </w:tc>
        <w:tc>
          <w:tcPr>
            <w:tcW w:w="2139" w:type="dxa"/>
            <w:tcBorders>
              <w:top w:val="single" w:sz="4" w:space="0" w:color="000000"/>
              <w:left w:val="single" w:sz="4" w:space="0" w:color="000000"/>
              <w:bottom w:val="single" w:sz="4" w:space="0" w:color="000000"/>
              <w:right w:val="single" w:sz="4" w:space="0" w:color="000000"/>
            </w:tcBorders>
            <w:hideMark/>
          </w:tcPr>
          <w:p w14:paraId="70F8CBE8" w14:textId="77777777" w:rsidR="00D916DE" w:rsidRPr="00421C71" w:rsidRDefault="00D916DE" w:rsidP="00D916DE">
            <w:pPr>
              <w:ind w:firstLine="0"/>
              <w:rPr>
                <w:rFonts w:cs="Arial"/>
                <w:color w:val="000000"/>
              </w:rPr>
            </w:pPr>
            <w:r w:rsidRPr="00421C71">
              <w:rPr>
                <w:rFonts w:cs="Arial"/>
                <w:color w:val="000000"/>
              </w:rPr>
              <w:t>Mobilaus telefoninio ryšio administravimo paslauga (nuoma)</w:t>
            </w:r>
            <w:r w:rsidRPr="00421C71">
              <w:rPr>
                <w:rFonts w:cs="Arial"/>
                <w:color w:val="000000"/>
                <w:vertAlign w:val="superscript"/>
              </w:rPr>
              <w:t>1</w:t>
            </w:r>
            <w:r w:rsidRPr="00421C71">
              <w:rPr>
                <w:rFonts w:cs="Arial"/>
                <w:color w:val="000000"/>
              </w:rPr>
              <w:t>:</w:t>
            </w:r>
          </w:p>
        </w:tc>
        <w:tc>
          <w:tcPr>
            <w:tcW w:w="2365" w:type="dxa"/>
            <w:tcBorders>
              <w:top w:val="single" w:sz="4" w:space="0" w:color="000000"/>
              <w:left w:val="single" w:sz="4" w:space="0" w:color="000000"/>
              <w:bottom w:val="single" w:sz="4" w:space="0" w:color="000000"/>
              <w:right w:val="single" w:sz="4" w:space="0" w:color="000000"/>
            </w:tcBorders>
            <w:hideMark/>
          </w:tcPr>
          <w:p w14:paraId="13B37985"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6749AF11" w14:textId="77777777" w:rsidR="00D916DE" w:rsidRPr="00421C71" w:rsidRDefault="00D916DE" w:rsidP="00D916DE">
            <w:pPr>
              <w:rPr>
                <w:rFonts w:cs="Arial"/>
                <w:color w:val="000000"/>
              </w:rPr>
            </w:pPr>
          </w:p>
        </w:tc>
      </w:tr>
      <w:tr w:rsidR="00D916DE" w:rsidRPr="00421C71" w14:paraId="70D90C24"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4C82D5D6" w14:textId="304B7675"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4</w:t>
            </w:r>
            <w:r w:rsidRPr="00421C71">
              <w:rPr>
                <w:rFonts w:cs="Arial"/>
                <w:color w:val="000000"/>
              </w:rPr>
              <w:t>.1.</w:t>
            </w:r>
          </w:p>
        </w:tc>
        <w:tc>
          <w:tcPr>
            <w:tcW w:w="1339" w:type="dxa"/>
            <w:vMerge/>
            <w:tcBorders>
              <w:left w:val="single" w:sz="4" w:space="0" w:color="000000"/>
              <w:right w:val="single" w:sz="4" w:space="0" w:color="000000"/>
            </w:tcBorders>
          </w:tcPr>
          <w:p w14:paraId="52524743"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3984AAFC" w14:textId="77777777" w:rsidR="00D916DE" w:rsidRPr="00421C71" w:rsidRDefault="00D916DE" w:rsidP="00D916DE">
            <w:pPr>
              <w:ind w:firstLine="0"/>
              <w:rPr>
                <w:rFonts w:cs="Arial"/>
                <w:color w:val="000000"/>
                <w:vertAlign w:val="superscript"/>
              </w:rPr>
            </w:pPr>
            <w:r w:rsidRPr="00421C71">
              <w:rPr>
                <w:rFonts w:cs="Arial"/>
                <w:iCs/>
                <w:color w:val="000000"/>
              </w:rPr>
              <w:t>Mobilusis telefonas 1 tipas: generaliniam direktoriui</w:t>
            </w:r>
            <w:r w:rsidRPr="00421C71">
              <w:rPr>
                <w:rFonts w:cs="Arial"/>
                <w:iCs/>
                <w:color w:val="000000"/>
                <w:vertAlign w:val="superscript"/>
              </w:rPr>
              <w:t>1</w:t>
            </w:r>
          </w:p>
        </w:tc>
        <w:tc>
          <w:tcPr>
            <w:tcW w:w="2365" w:type="dxa"/>
            <w:tcBorders>
              <w:top w:val="single" w:sz="4" w:space="0" w:color="000000"/>
              <w:left w:val="single" w:sz="4" w:space="0" w:color="000000"/>
              <w:bottom w:val="single" w:sz="4" w:space="0" w:color="000000"/>
              <w:right w:val="single" w:sz="4" w:space="0" w:color="000000"/>
            </w:tcBorders>
            <w:hideMark/>
          </w:tcPr>
          <w:p w14:paraId="31A050A0"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6E41E41D" w14:textId="77777777" w:rsidR="00D916DE" w:rsidRPr="00421C71" w:rsidRDefault="00D916DE" w:rsidP="00D916DE">
            <w:pPr>
              <w:jc w:val="both"/>
              <w:rPr>
                <w:rFonts w:cs="Arial"/>
                <w:color w:val="000000"/>
              </w:rPr>
            </w:pPr>
            <w:r w:rsidRPr="00421C71">
              <w:rPr>
                <w:rFonts w:cs="Arial"/>
                <w:color w:val="000000"/>
              </w:rPr>
              <w:t>1</w:t>
            </w:r>
          </w:p>
        </w:tc>
      </w:tr>
      <w:tr w:rsidR="00D916DE" w:rsidRPr="00421C71" w14:paraId="3E7E1ED0"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51B3B897" w14:textId="1E75968A"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4</w:t>
            </w:r>
            <w:r w:rsidRPr="00421C71">
              <w:rPr>
                <w:rFonts w:cs="Arial"/>
                <w:color w:val="000000"/>
              </w:rPr>
              <w:t>.2.</w:t>
            </w:r>
          </w:p>
        </w:tc>
        <w:tc>
          <w:tcPr>
            <w:tcW w:w="1339" w:type="dxa"/>
            <w:vMerge/>
            <w:tcBorders>
              <w:left w:val="single" w:sz="4" w:space="0" w:color="000000"/>
              <w:right w:val="single" w:sz="4" w:space="0" w:color="000000"/>
            </w:tcBorders>
          </w:tcPr>
          <w:p w14:paraId="76BD47E7"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567C5AF5" w14:textId="77777777" w:rsidR="00D916DE" w:rsidRPr="00421C71" w:rsidRDefault="00D916DE" w:rsidP="00D916DE">
            <w:pPr>
              <w:ind w:firstLine="0"/>
              <w:rPr>
                <w:rFonts w:cs="Arial"/>
                <w:color w:val="000000"/>
                <w:vertAlign w:val="superscript"/>
              </w:rPr>
            </w:pPr>
            <w:r w:rsidRPr="00421C71">
              <w:rPr>
                <w:rFonts w:cs="Arial"/>
                <w:iCs/>
                <w:color w:val="000000"/>
              </w:rPr>
              <w:t xml:space="preserve">Mobilusis telefonas 2 tipas: aukščiausio lygio vadovams </w:t>
            </w:r>
            <w:r w:rsidRPr="00421C71">
              <w:rPr>
                <w:rFonts w:cs="Arial"/>
                <w:iCs/>
                <w:color w:val="000000"/>
                <w:vertAlign w:val="superscript"/>
              </w:rPr>
              <w:t>1</w:t>
            </w:r>
          </w:p>
        </w:tc>
        <w:tc>
          <w:tcPr>
            <w:tcW w:w="2365" w:type="dxa"/>
            <w:tcBorders>
              <w:top w:val="single" w:sz="4" w:space="0" w:color="000000"/>
              <w:left w:val="single" w:sz="4" w:space="0" w:color="000000"/>
              <w:bottom w:val="single" w:sz="4" w:space="0" w:color="000000"/>
              <w:right w:val="single" w:sz="4" w:space="0" w:color="000000"/>
            </w:tcBorders>
            <w:hideMark/>
          </w:tcPr>
          <w:p w14:paraId="7BBA5486"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36498B9F" w14:textId="77777777" w:rsidR="00D916DE" w:rsidRPr="00421C71" w:rsidRDefault="00D916DE" w:rsidP="00D916DE">
            <w:pPr>
              <w:jc w:val="both"/>
              <w:rPr>
                <w:rFonts w:cs="Arial"/>
                <w:color w:val="000000"/>
              </w:rPr>
            </w:pPr>
            <w:r w:rsidRPr="00421C71">
              <w:rPr>
                <w:rFonts w:cs="Arial"/>
                <w:color w:val="000000"/>
              </w:rPr>
              <w:t>12</w:t>
            </w:r>
          </w:p>
        </w:tc>
      </w:tr>
      <w:tr w:rsidR="00D916DE" w:rsidRPr="00421C71" w14:paraId="377A6704"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tcPr>
          <w:p w14:paraId="0770F96B" w14:textId="0E4B1A64"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4</w:t>
            </w:r>
            <w:r w:rsidRPr="00421C71">
              <w:rPr>
                <w:rFonts w:cs="Arial"/>
                <w:color w:val="000000"/>
              </w:rPr>
              <w:t>.3.</w:t>
            </w:r>
          </w:p>
        </w:tc>
        <w:tc>
          <w:tcPr>
            <w:tcW w:w="1339" w:type="dxa"/>
            <w:vMerge/>
            <w:tcBorders>
              <w:left w:val="single" w:sz="4" w:space="0" w:color="000000"/>
              <w:bottom w:val="single" w:sz="4" w:space="0" w:color="000000"/>
              <w:right w:val="single" w:sz="4" w:space="0" w:color="000000"/>
            </w:tcBorders>
          </w:tcPr>
          <w:p w14:paraId="141D27E9" w14:textId="77777777" w:rsidR="00D916DE" w:rsidRPr="00421C71" w:rsidRDefault="00D916DE" w:rsidP="00D916DE">
            <w:pPr>
              <w:ind w:firstLine="0"/>
              <w:rPr>
                <w:rFonts w:cs="Arial"/>
                <w:color w:val="000000"/>
              </w:rPr>
            </w:pPr>
          </w:p>
        </w:tc>
        <w:tc>
          <w:tcPr>
            <w:tcW w:w="2139" w:type="dxa"/>
            <w:tcBorders>
              <w:top w:val="single" w:sz="4" w:space="0" w:color="000000"/>
              <w:left w:val="single" w:sz="4" w:space="0" w:color="000000"/>
              <w:bottom w:val="single" w:sz="4" w:space="0" w:color="000000"/>
              <w:right w:val="single" w:sz="4" w:space="0" w:color="000000"/>
            </w:tcBorders>
            <w:hideMark/>
          </w:tcPr>
          <w:p w14:paraId="3D90C54D" w14:textId="77777777" w:rsidR="00D916DE" w:rsidRPr="00421C71" w:rsidRDefault="00D916DE" w:rsidP="00D916DE">
            <w:pPr>
              <w:ind w:firstLine="0"/>
              <w:rPr>
                <w:rFonts w:cs="Arial"/>
                <w:color w:val="000000"/>
                <w:vertAlign w:val="superscript"/>
              </w:rPr>
            </w:pPr>
            <w:r w:rsidRPr="00421C71">
              <w:rPr>
                <w:rFonts w:cs="Arial"/>
                <w:iCs/>
                <w:color w:val="000000"/>
              </w:rPr>
              <w:t xml:space="preserve">Mobilusis telefonas 1 tipas: specialistams/visiems darbuotojams </w:t>
            </w:r>
            <w:r w:rsidRPr="00421C71">
              <w:rPr>
                <w:rFonts w:cs="Arial"/>
                <w:iCs/>
                <w:color w:val="000000"/>
                <w:vertAlign w:val="superscript"/>
              </w:rPr>
              <w:t>1</w:t>
            </w:r>
          </w:p>
        </w:tc>
        <w:tc>
          <w:tcPr>
            <w:tcW w:w="2365" w:type="dxa"/>
            <w:tcBorders>
              <w:top w:val="single" w:sz="4" w:space="0" w:color="000000"/>
              <w:left w:val="single" w:sz="4" w:space="0" w:color="000000"/>
              <w:bottom w:val="single" w:sz="4" w:space="0" w:color="000000"/>
              <w:right w:val="single" w:sz="4" w:space="0" w:color="000000"/>
            </w:tcBorders>
            <w:hideMark/>
          </w:tcPr>
          <w:p w14:paraId="75EDE287" w14:textId="77777777" w:rsidR="00D916DE" w:rsidRPr="00421C71" w:rsidRDefault="00D916DE" w:rsidP="00D916DE">
            <w:pPr>
              <w:ind w:right="-152" w:firstLine="0"/>
              <w:rPr>
                <w:rFonts w:cs="Arial"/>
                <w:color w:val="000000"/>
              </w:rPr>
            </w:pPr>
            <w:r w:rsidRPr="00421C71">
              <w:rPr>
                <w:rFonts w:cs="Arial"/>
                <w:color w:val="000000"/>
              </w:rPr>
              <w:t>Įrenginys</w:t>
            </w:r>
          </w:p>
        </w:tc>
        <w:tc>
          <w:tcPr>
            <w:tcW w:w="2873" w:type="dxa"/>
            <w:tcBorders>
              <w:top w:val="single" w:sz="4" w:space="0" w:color="000000"/>
              <w:left w:val="single" w:sz="4" w:space="0" w:color="000000"/>
              <w:bottom w:val="single" w:sz="4" w:space="0" w:color="000000"/>
              <w:right w:val="single" w:sz="4" w:space="0" w:color="000000"/>
            </w:tcBorders>
            <w:noWrap/>
            <w:hideMark/>
          </w:tcPr>
          <w:p w14:paraId="421840CA" w14:textId="77777777" w:rsidR="00D916DE" w:rsidRPr="00421C71" w:rsidRDefault="00D916DE" w:rsidP="00D916DE">
            <w:pPr>
              <w:jc w:val="both"/>
              <w:rPr>
                <w:rFonts w:cs="Arial"/>
                <w:color w:val="000000"/>
              </w:rPr>
            </w:pPr>
            <w:r w:rsidRPr="00421C71">
              <w:rPr>
                <w:rFonts w:cs="Arial"/>
                <w:color w:val="000000"/>
              </w:rPr>
              <w:t>47</w:t>
            </w:r>
          </w:p>
        </w:tc>
      </w:tr>
      <w:tr w:rsidR="00D916DE" w:rsidRPr="00421C71" w14:paraId="6C7C0513" w14:textId="77777777" w:rsidTr="001A16AD">
        <w:trPr>
          <w:trHeight w:val="285"/>
          <w:jc w:val="center"/>
        </w:trPr>
        <w:tc>
          <w:tcPr>
            <w:tcW w:w="912" w:type="dxa"/>
            <w:tcBorders>
              <w:top w:val="single" w:sz="4" w:space="0" w:color="000000"/>
              <w:left w:val="single" w:sz="4" w:space="0" w:color="000000"/>
              <w:bottom w:val="single" w:sz="4" w:space="0" w:color="000000"/>
              <w:right w:val="single" w:sz="4" w:space="0" w:color="000000"/>
            </w:tcBorders>
            <w:hideMark/>
          </w:tcPr>
          <w:p w14:paraId="6DCED1ED" w14:textId="226341BE" w:rsidR="00D916DE" w:rsidRPr="00421C71" w:rsidRDefault="00D916DE" w:rsidP="00D916DE">
            <w:pPr>
              <w:ind w:firstLine="0"/>
              <w:jc w:val="center"/>
              <w:rPr>
                <w:rFonts w:cs="Arial"/>
                <w:color w:val="000000"/>
              </w:rPr>
            </w:pPr>
            <w:r w:rsidRPr="00421C71">
              <w:rPr>
                <w:rFonts w:cs="Arial"/>
                <w:color w:val="000000"/>
              </w:rPr>
              <w:t>2</w:t>
            </w:r>
            <w:r w:rsidR="006568B4" w:rsidRPr="00421C71">
              <w:rPr>
                <w:rFonts w:cs="Arial"/>
                <w:color w:val="000000"/>
              </w:rPr>
              <w:t>5</w:t>
            </w:r>
          </w:p>
        </w:tc>
        <w:tc>
          <w:tcPr>
            <w:tcW w:w="1339" w:type="dxa"/>
            <w:tcBorders>
              <w:top w:val="single" w:sz="4" w:space="0" w:color="000000"/>
              <w:left w:val="single" w:sz="4" w:space="0" w:color="000000"/>
              <w:bottom w:val="single" w:sz="4" w:space="0" w:color="000000"/>
              <w:right w:val="single" w:sz="4" w:space="0" w:color="000000"/>
            </w:tcBorders>
            <w:hideMark/>
          </w:tcPr>
          <w:p w14:paraId="32586A42" w14:textId="77777777" w:rsidR="00D916DE" w:rsidRPr="00421C71" w:rsidRDefault="00D916DE" w:rsidP="00D916DE">
            <w:pPr>
              <w:ind w:firstLine="0"/>
              <w:rPr>
                <w:rFonts w:cs="Arial"/>
                <w:color w:val="000000"/>
              </w:rPr>
            </w:pPr>
            <w:r w:rsidRPr="00421C71">
              <w:rPr>
                <w:rFonts w:cs="Arial"/>
                <w:color w:val="000000"/>
              </w:rPr>
              <w:t>Kita</w:t>
            </w:r>
          </w:p>
        </w:tc>
        <w:tc>
          <w:tcPr>
            <w:tcW w:w="2139" w:type="dxa"/>
            <w:tcBorders>
              <w:top w:val="single" w:sz="4" w:space="0" w:color="000000"/>
              <w:left w:val="single" w:sz="4" w:space="0" w:color="000000"/>
              <w:bottom w:val="single" w:sz="4" w:space="0" w:color="000000"/>
              <w:right w:val="single" w:sz="4" w:space="0" w:color="000000"/>
            </w:tcBorders>
            <w:hideMark/>
          </w:tcPr>
          <w:p w14:paraId="04F134E1" w14:textId="77777777" w:rsidR="00D916DE" w:rsidRPr="00421C71" w:rsidRDefault="00D916DE" w:rsidP="00D916DE">
            <w:pPr>
              <w:ind w:firstLine="0"/>
              <w:rPr>
                <w:rFonts w:cs="Arial"/>
                <w:vertAlign w:val="superscript"/>
              </w:rPr>
            </w:pPr>
            <w:r w:rsidRPr="00421C71">
              <w:rPr>
                <w:rFonts w:cs="Arial"/>
              </w:rPr>
              <w:t>Kitos įrangos remonto ir priežiūros paslaugos</w:t>
            </w:r>
            <w:r w:rsidRPr="00421C71">
              <w:rPr>
                <w:rFonts w:cs="Arial"/>
                <w:vertAlign w:val="superscript"/>
              </w:rPr>
              <w:t>2</w:t>
            </w:r>
          </w:p>
        </w:tc>
        <w:tc>
          <w:tcPr>
            <w:tcW w:w="2365" w:type="dxa"/>
            <w:tcBorders>
              <w:top w:val="single" w:sz="4" w:space="0" w:color="000000"/>
              <w:left w:val="single" w:sz="4" w:space="0" w:color="000000"/>
              <w:bottom w:val="single" w:sz="4" w:space="0" w:color="000000"/>
              <w:right w:val="single" w:sz="4" w:space="0" w:color="000000"/>
            </w:tcBorders>
            <w:hideMark/>
          </w:tcPr>
          <w:p w14:paraId="3486597B" w14:textId="77777777" w:rsidR="00D916DE" w:rsidRPr="00421C71" w:rsidRDefault="00D916DE" w:rsidP="00D916DE">
            <w:pPr>
              <w:ind w:right="-152" w:firstLine="0"/>
              <w:rPr>
                <w:rFonts w:cs="Arial"/>
                <w:color w:val="000000"/>
              </w:rPr>
            </w:pPr>
            <w:r w:rsidRPr="00421C71">
              <w:rPr>
                <w:rFonts w:cs="Arial"/>
                <w:color w:val="000000"/>
              </w:rPr>
              <w:t>valanda</w:t>
            </w:r>
          </w:p>
        </w:tc>
        <w:tc>
          <w:tcPr>
            <w:tcW w:w="2873" w:type="dxa"/>
            <w:tcBorders>
              <w:top w:val="single" w:sz="4" w:space="0" w:color="000000"/>
              <w:left w:val="single" w:sz="4" w:space="0" w:color="000000"/>
              <w:bottom w:val="single" w:sz="4" w:space="0" w:color="000000"/>
              <w:right w:val="single" w:sz="4" w:space="0" w:color="000000"/>
            </w:tcBorders>
            <w:noWrap/>
            <w:hideMark/>
          </w:tcPr>
          <w:p w14:paraId="212390F0" w14:textId="77777777" w:rsidR="00D916DE" w:rsidRPr="00421C71" w:rsidRDefault="00D916DE" w:rsidP="00D916DE">
            <w:pPr>
              <w:jc w:val="both"/>
              <w:rPr>
                <w:rFonts w:cs="Arial"/>
              </w:rPr>
            </w:pPr>
            <w:r w:rsidRPr="00421C71">
              <w:rPr>
                <w:rFonts w:cs="Arial"/>
                <w:color w:val="000000"/>
              </w:rPr>
              <w:t>Pagal faktą</w:t>
            </w:r>
          </w:p>
        </w:tc>
      </w:tr>
    </w:tbl>
    <w:p w14:paraId="6CDBAB73" w14:textId="77777777" w:rsidR="006D1216" w:rsidRPr="00421C71" w:rsidRDefault="006D1216" w:rsidP="006D1216">
      <w:pPr>
        <w:spacing w:after="240"/>
        <w:jc w:val="both"/>
        <w:rPr>
          <w:rFonts w:cs="Arial"/>
          <w:i/>
          <w:sz w:val="20"/>
          <w:szCs w:val="20"/>
        </w:rPr>
      </w:pPr>
      <w:r w:rsidRPr="00421C71">
        <w:rPr>
          <w:rFonts w:cs="Arial"/>
          <w:i/>
          <w:sz w:val="20"/>
          <w:szCs w:val="20"/>
          <w:vertAlign w:val="superscript"/>
        </w:rPr>
        <w:t xml:space="preserve">1 </w:t>
      </w:r>
      <w:r w:rsidRPr="00421C71">
        <w:rPr>
          <w:rFonts w:cs="Arial"/>
          <w:i/>
          <w:sz w:val="20"/>
          <w:szCs w:val="20"/>
        </w:rPr>
        <w:t>Pasiūlymą teikiantis Paslaugų teikėjas Pasiūlymo formoje turi nurodyti konkrečius Prekių modelius ir įkainius už jų nuomą. Siūlomos nuomoti Prekės turi atitikti „</w:t>
      </w:r>
      <w:proofErr w:type="spellStart"/>
      <w:r w:rsidRPr="00421C71">
        <w:rPr>
          <w:rFonts w:cs="Arial"/>
          <w:i/>
          <w:sz w:val="20"/>
          <w:szCs w:val="20"/>
        </w:rPr>
        <w:t>Ignitis</w:t>
      </w:r>
      <w:proofErr w:type="spellEnd"/>
      <w:r w:rsidRPr="00421C71">
        <w:rPr>
          <w:rFonts w:cs="Arial"/>
          <w:i/>
          <w:sz w:val="20"/>
          <w:szCs w:val="20"/>
        </w:rPr>
        <w:t xml:space="preserve"> grupė“, UAB įmonių grupės standartus.</w:t>
      </w:r>
    </w:p>
    <w:p w14:paraId="424D5D3A" w14:textId="77777777" w:rsidR="006D1216" w:rsidRPr="00421C71" w:rsidRDefault="006D1216" w:rsidP="006D1216">
      <w:pPr>
        <w:spacing w:after="240"/>
        <w:jc w:val="both"/>
        <w:rPr>
          <w:rFonts w:cs="Arial"/>
          <w:i/>
          <w:sz w:val="20"/>
          <w:szCs w:val="20"/>
          <w:vertAlign w:val="superscript"/>
        </w:rPr>
      </w:pPr>
      <w:r w:rsidRPr="00421C71">
        <w:rPr>
          <w:rFonts w:cs="Arial"/>
          <w:i/>
          <w:color w:val="000000" w:themeColor="text1"/>
          <w:sz w:val="20"/>
          <w:szCs w:val="20"/>
          <w:vertAlign w:val="superscript"/>
        </w:rPr>
        <w:t>2</w:t>
      </w:r>
      <w:r w:rsidRPr="00421C71">
        <w:rPr>
          <w:rFonts w:cs="Arial"/>
          <w:i/>
          <w:color w:val="000000" w:themeColor="text1"/>
          <w:sz w:val="20"/>
          <w:szCs w:val="20"/>
        </w:rPr>
        <w:t xml:space="preserve"> Į kitos įrangos remonto ir priežiūros paslaugas įeina įskaitant, bet neapsiribojant: KDV remontas (KDV REM); OP remontas (OP REM); MOBI remontas (MOBI REM); Nenumatyti priežiūros darbai; Užklausos, vykdomos neaptarnavimo arba papildomo aptarnavimo laiku; Darbai, vykdomi šalinant Kritinio ir Aukšto prioriteto Incidentus neaptarnavimo  laiku; Darbai, vykdomi šalinant Vidutinio ir Žemo prioriteto Incidentus neaptarnavimo arba papildomo aptarnavimo laiku; Kitos remonto ir priežiūros paslaugos, kurios susiję su pagrindinių paslaugų teikimu. </w:t>
      </w:r>
    </w:p>
    <w:p w14:paraId="2CFE5D0D" w14:textId="43BDE0D8" w:rsidR="006D1216" w:rsidRPr="00421C71" w:rsidRDefault="006D1216" w:rsidP="006D1216">
      <w:pPr>
        <w:spacing w:after="240"/>
        <w:jc w:val="both"/>
        <w:rPr>
          <w:rFonts w:cs="Arial"/>
          <w:i/>
          <w:color w:val="000000" w:themeColor="text1"/>
          <w:sz w:val="20"/>
          <w:szCs w:val="20"/>
        </w:rPr>
      </w:pPr>
      <w:r w:rsidRPr="00421C71">
        <w:rPr>
          <w:rFonts w:cs="Arial"/>
          <w:i/>
          <w:color w:val="000000" w:themeColor="text1"/>
          <w:sz w:val="20"/>
          <w:szCs w:val="20"/>
        </w:rPr>
        <w:t>Šiai Techninių specifikacijų 2</w:t>
      </w:r>
      <w:r w:rsidR="00B53DCE" w:rsidRPr="00421C71">
        <w:rPr>
          <w:rFonts w:cs="Arial"/>
          <w:i/>
          <w:color w:val="000000" w:themeColor="text1"/>
          <w:sz w:val="20"/>
          <w:szCs w:val="20"/>
        </w:rPr>
        <w:t>2</w:t>
      </w:r>
      <w:r w:rsidRPr="00421C71">
        <w:rPr>
          <w:rFonts w:cs="Arial"/>
          <w:i/>
          <w:color w:val="000000" w:themeColor="text1"/>
          <w:sz w:val="20"/>
          <w:szCs w:val="20"/>
        </w:rPr>
        <w:t xml:space="preserve"> punkto eilutėse nurodytai įrangai, kurios nusidėvėjimas yra didesnis kaip 3 metai, Sutarties vykdymo metu bus pradedamas taikyti 0 EUR/mėn. įkainis už kiekvieną įrenginį, pasiekusį šį nusidėvėjimą. Sutarties laikotarpiu gali būti siūloma nenauja įranga, kuri atitinka „</w:t>
      </w:r>
      <w:proofErr w:type="spellStart"/>
      <w:r w:rsidRPr="00421C71">
        <w:rPr>
          <w:rFonts w:cs="Arial"/>
          <w:i/>
          <w:color w:val="000000" w:themeColor="text1"/>
          <w:sz w:val="20"/>
          <w:szCs w:val="20"/>
        </w:rPr>
        <w:t>Ignitis</w:t>
      </w:r>
      <w:proofErr w:type="spellEnd"/>
      <w:r w:rsidRPr="00421C71">
        <w:rPr>
          <w:rFonts w:cs="Arial"/>
          <w:i/>
          <w:color w:val="000000" w:themeColor="text1"/>
          <w:sz w:val="20"/>
          <w:szCs w:val="20"/>
        </w:rPr>
        <w:t xml:space="preserve"> grupė“, UAB įmonių grupės kompiuterinių darbo vietų taisykles.  </w:t>
      </w:r>
    </w:p>
    <w:p w14:paraId="3544938A" w14:textId="2F8A1D87" w:rsidR="006D1216" w:rsidRPr="00421C71" w:rsidRDefault="006D1216" w:rsidP="006D1216">
      <w:pPr>
        <w:spacing w:after="240"/>
        <w:jc w:val="both"/>
        <w:rPr>
          <w:rFonts w:cs="Arial"/>
          <w:i/>
          <w:color w:val="000000" w:themeColor="text1"/>
          <w:sz w:val="20"/>
          <w:szCs w:val="20"/>
        </w:rPr>
      </w:pPr>
      <w:r w:rsidRPr="00421C71">
        <w:rPr>
          <w:rFonts w:cs="Arial"/>
          <w:i/>
          <w:color w:val="000000" w:themeColor="text1"/>
          <w:sz w:val="20"/>
          <w:szCs w:val="20"/>
        </w:rPr>
        <w:t>Šiai Techninių specifikacijų 2</w:t>
      </w:r>
      <w:r w:rsidR="00B53DCE" w:rsidRPr="00421C71">
        <w:rPr>
          <w:rFonts w:cs="Arial"/>
          <w:i/>
          <w:color w:val="000000" w:themeColor="text1"/>
          <w:sz w:val="20"/>
          <w:szCs w:val="20"/>
        </w:rPr>
        <w:t>3</w:t>
      </w:r>
      <w:r w:rsidRPr="00421C71">
        <w:rPr>
          <w:rFonts w:cs="Arial"/>
          <w:i/>
          <w:color w:val="000000" w:themeColor="text1"/>
          <w:sz w:val="20"/>
          <w:szCs w:val="20"/>
        </w:rPr>
        <w:t xml:space="preserve"> punkto eilutėse nurodytai Įrangai, kurios nusidėvėjimas yra didesnis kaip 4 metai, Sutarties vykdymo metu bus pradedamas taikyti 0 EUR/mėn. įkainis už kiekvieną Įrangą, pasiekusį šį nusidėvėjimą. Sutarties laikotarpiu gali būti siūloma nenauja įranga, kuri atitinka „</w:t>
      </w:r>
      <w:proofErr w:type="spellStart"/>
      <w:r w:rsidRPr="00421C71">
        <w:rPr>
          <w:rFonts w:cs="Arial"/>
          <w:i/>
          <w:color w:val="000000" w:themeColor="text1"/>
          <w:sz w:val="20"/>
          <w:szCs w:val="20"/>
        </w:rPr>
        <w:t>Ignitis</w:t>
      </w:r>
      <w:proofErr w:type="spellEnd"/>
      <w:r w:rsidRPr="00421C71">
        <w:rPr>
          <w:rFonts w:cs="Arial"/>
          <w:i/>
          <w:color w:val="000000" w:themeColor="text1"/>
          <w:sz w:val="20"/>
          <w:szCs w:val="20"/>
        </w:rPr>
        <w:t xml:space="preserve"> grupė“, UAB įmonių grupės kompiuterinių darbo vietų taisykles.  </w:t>
      </w:r>
    </w:p>
    <w:p w14:paraId="22DCEA7A" w14:textId="4ADCD19B" w:rsidR="006D1216" w:rsidRPr="00421C71" w:rsidRDefault="006D1216" w:rsidP="006D1216">
      <w:pPr>
        <w:spacing w:after="240"/>
        <w:jc w:val="both"/>
        <w:rPr>
          <w:rFonts w:cs="Arial"/>
          <w:i/>
          <w:color w:val="000000" w:themeColor="text1"/>
          <w:sz w:val="20"/>
          <w:szCs w:val="20"/>
        </w:rPr>
      </w:pPr>
      <w:r w:rsidRPr="00421C71">
        <w:rPr>
          <w:rFonts w:cs="Arial"/>
          <w:i/>
          <w:color w:val="000000" w:themeColor="text1"/>
          <w:sz w:val="20"/>
          <w:szCs w:val="20"/>
        </w:rPr>
        <w:lastRenderedPageBreak/>
        <w:t>Šiai Techninių specifikacijų 2</w:t>
      </w:r>
      <w:r w:rsidR="00B53DCE" w:rsidRPr="00421C71">
        <w:rPr>
          <w:rFonts w:cs="Arial"/>
          <w:i/>
          <w:color w:val="000000" w:themeColor="text1"/>
          <w:sz w:val="20"/>
          <w:szCs w:val="20"/>
        </w:rPr>
        <w:t>4</w:t>
      </w:r>
      <w:r w:rsidRPr="00421C71">
        <w:rPr>
          <w:rFonts w:cs="Arial"/>
          <w:i/>
          <w:color w:val="000000" w:themeColor="text1"/>
          <w:sz w:val="20"/>
          <w:szCs w:val="20"/>
        </w:rPr>
        <w:t xml:space="preserve"> punkto lentelės eilutėse nurodytai Įrangai, kurios nusidėvėjimas yra didesnis kaip 2 metai, Sutarties vykdymo metu bus pradedamas taikyti 0 EUR/mėn. įkainis už kiekvieną Įrangą, pasiekusį šį nusidėvėjimą. Sutarties laikotarpiu gali būti siūloma nenauja įranga, kuri atitinka „</w:t>
      </w:r>
      <w:proofErr w:type="spellStart"/>
      <w:r w:rsidRPr="00421C71">
        <w:rPr>
          <w:rFonts w:cs="Arial"/>
          <w:i/>
          <w:color w:val="000000" w:themeColor="text1"/>
          <w:sz w:val="20"/>
          <w:szCs w:val="20"/>
        </w:rPr>
        <w:t>Ignitis</w:t>
      </w:r>
      <w:proofErr w:type="spellEnd"/>
      <w:r w:rsidRPr="00421C71">
        <w:rPr>
          <w:rFonts w:cs="Arial"/>
          <w:i/>
          <w:color w:val="000000" w:themeColor="text1"/>
          <w:sz w:val="20"/>
          <w:szCs w:val="20"/>
        </w:rPr>
        <w:t xml:space="preserve"> grupė“, UAB įmonių grupės </w:t>
      </w:r>
      <w:proofErr w:type="spellStart"/>
      <w:r w:rsidRPr="00421C71">
        <w:rPr>
          <w:rFonts w:cs="Arial"/>
          <w:i/>
          <w:color w:val="000000" w:themeColor="text1"/>
          <w:sz w:val="20"/>
          <w:szCs w:val="20"/>
        </w:rPr>
        <w:t>kopiuterinių</w:t>
      </w:r>
      <w:proofErr w:type="spellEnd"/>
      <w:r w:rsidRPr="00421C71">
        <w:rPr>
          <w:rFonts w:cs="Arial"/>
          <w:i/>
          <w:color w:val="000000" w:themeColor="text1"/>
          <w:sz w:val="20"/>
          <w:szCs w:val="20"/>
        </w:rPr>
        <w:t xml:space="preserve"> darbo vietų taisykles. </w:t>
      </w:r>
    </w:p>
    <w:p w14:paraId="101C1FE4" w14:textId="11C826B7" w:rsidR="006D1216" w:rsidRPr="00421C71" w:rsidRDefault="006D1216" w:rsidP="00421C71">
      <w:pPr>
        <w:pStyle w:val="ListParagraph"/>
        <w:numPr>
          <w:ilvl w:val="1"/>
          <w:numId w:val="2"/>
        </w:numPr>
        <w:tabs>
          <w:tab w:val="left" w:pos="567"/>
          <w:tab w:val="left" w:pos="1134"/>
        </w:tabs>
        <w:spacing w:before="60" w:after="60"/>
        <w:ind w:left="0" w:firstLine="0"/>
        <w:jc w:val="both"/>
        <w:rPr>
          <w:rFonts w:cs="Arial"/>
          <w:sz w:val="20"/>
          <w:szCs w:val="20"/>
        </w:rPr>
      </w:pPr>
      <w:r w:rsidRPr="00421C71">
        <w:rPr>
          <w:rFonts w:cs="Arial"/>
          <w:sz w:val="20"/>
          <w:szCs w:val="20"/>
        </w:rPr>
        <w:t>Detalūs Paslaugų ir Įrangos, nurodytos Lentelėje Nr. 1, aprašymai pateikti prieduose Nr. 2-2</w:t>
      </w:r>
      <w:r w:rsidR="00570386">
        <w:rPr>
          <w:rFonts w:cs="Arial"/>
          <w:sz w:val="20"/>
          <w:szCs w:val="20"/>
        </w:rPr>
        <w:t>4</w:t>
      </w:r>
      <w:bookmarkStart w:id="0" w:name="_GoBack"/>
      <w:bookmarkEnd w:id="0"/>
      <w:r w:rsidRPr="00421C71">
        <w:rPr>
          <w:rFonts w:cs="Arial"/>
          <w:sz w:val="20"/>
          <w:szCs w:val="20"/>
        </w:rPr>
        <w:t>.</w:t>
      </w:r>
    </w:p>
    <w:p w14:paraId="220031F1" w14:textId="23D75DCE" w:rsidR="006D1216" w:rsidRPr="00421C71" w:rsidRDefault="006D1216" w:rsidP="00421C71">
      <w:pPr>
        <w:pStyle w:val="ListParagraph"/>
        <w:numPr>
          <w:ilvl w:val="1"/>
          <w:numId w:val="2"/>
        </w:numPr>
        <w:tabs>
          <w:tab w:val="left" w:pos="567"/>
          <w:tab w:val="left" w:pos="1134"/>
        </w:tabs>
        <w:spacing w:before="60" w:after="60"/>
        <w:ind w:left="0" w:firstLine="0"/>
        <w:jc w:val="both"/>
        <w:rPr>
          <w:rFonts w:cs="Arial"/>
          <w:sz w:val="20"/>
          <w:szCs w:val="20"/>
        </w:rPr>
      </w:pPr>
      <w:r w:rsidRPr="00421C71">
        <w:rPr>
          <w:rFonts w:cs="Arial"/>
          <w:sz w:val="20"/>
          <w:szCs w:val="20"/>
        </w:rPr>
        <w:t xml:space="preserve">Paslaugų teikimo metu Paslaugų teikėjui bus atlyginamos faktiškai patirtos išlaidos trečių šalių kaštams padengti. Trečių šalių kaštai suprantami kaip paslaugos, prekės, susijusios su perkamu objektu ir būtinos tinkamai suteikti Paslaugas, patiekti Įrangą, nurodytas Techninės specifikacijos 3.2 punkte pateiktoje lentelėje punktuose Nr. </w:t>
      </w:r>
      <w:r w:rsidR="00B53DCE" w:rsidRPr="00421C71">
        <w:rPr>
          <w:rFonts w:cs="Arial"/>
          <w:sz w:val="20"/>
          <w:szCs w:val="20"/>
        </w:rPr>
        <w:t>6</w:t>
      </w:r>
      <w:r w:rsidRPr="00421C71">
        <w:rPr>
          <w:rFonts w:cs="Arial"/>
          <w:sz w:val="20"/>
          <w:szCs w:val="20"/>
        </w:rPr>
        <w:t>, 2</w:t>
      </w:r>
      <w:r w:rsidR="00B53DCE" w:rsidRPr="00421C71">
        <w:rPr>
          <w:rFonts w:cs="Arial"/>
          <w:sz w:val="20"/>
          <w:szCs w:val="20"/>
        </w:rPr>
        <w:t>3</w:t>
      </w:r>
      <w:r w:rsidRPr="00421C71">
        <w:rPr>
          <w:rFonts w:cs="Arial"/>
          <w:sz w:val="20"/>
          <w:szCs w:val="20"/>
        </w:rPr>
        <w:t>:</w:t>
      </w:r>
    </w:p>
    <w:p w14:paraId="7C88A24B" w14:textId="77777777" w:rsidR="006D1216" w:rsidRPr="00421C71" w:rsidRDefault="006D1216" w:rsidP="00421C71">
      <w:pPr>
        <w:pStyle w:val="ListParagraph"/>
        <w:numPr>
          <w:ilvl w:val="2"/>
          <w:numId w:val="2"/>
        </w:numPr>
        <w:tabs>
          <w:tab w:val="left" w:pos="0"/>
          <w:tab w:val="left" w:pos="1134"/>
        </w:tabs>
        <w:spacing w:before="60" w:after="60"/>
        <w:ind w:left="0" w:firstLine="0"/>
        <w:jc w:val="both"/>
        <w:rPr>
          <w:rFonts w:cs="Arial"/>
          <w:sz w:val="20"/>
          <w:szCs w:val="20"/>
        </w:rPr>
      </w:pPr>
      <w:proofErr w:type="spellStart"/>
      <w:r w:rsidRPr="00421C71">
        <w:rPr>
          <w:rFonts w:cs="Arial"/>
          <w:sz w:val="20"/>
          <w:szCs w:val="20"/>
        </w:rPr>
        <w:t>Orgtechnikos</w:t>
      </w:r>
      <w:proofErr w:type="spellEnd"/>
      <w:r w:rsidRPr="00421C71">
        <w:rPr>
          <w:rFonts w:cs="Arial"/>
          <w:sz w:val="20"/>
          <w:szCs w:val="20"/>
        </w:rPr>
        <w:t xml:space="preserve"> (daugiafunkcinių įrenginių) aptarnavimo paslaugų atveju galimos šios išlaidos: </w:t>
      </w:r>
      <w:proofErr w:type="spellStart"/>
      <w:r w:rsidRPr="00421C71">
        <w:rPr>
          <w:rFonts w:cs="Arial"/>
          <w:sz w:val="20"/>
          <w:szCs w:val="20"/>
        </w:rPr>
        <w:t>Orgtechnikos</w:t>
      </w:r>
      <w:proofErr w:type="spellEnd"/>
      <w:r w:rsidRPr="00421C71">
        <w:rPr>
          <w:rFonts w:cs="Arial"/>
          <w:sz w:val="20"/>
          <w:szCs w:val="20"/>
        </w:rPr>
        <w:t xml:space="preserve"> resursų papildymas </w:t>
      </w:r>
      <w:proofErr w:type="spellStart"/>
      <w:r w:rsidRPr="00421C71">
        <w:rPr>
          <w:rFonts w:cs="Arial"/>
          <w:sz w:val="20"/>
          <w:szCs w:val="20"/>
        </w:rPr>
        <w:t>toneriais</w:t>
      </w:r>
      <w:proofErr w:type="spellEnd"/>
      <w:r w:rsidRPr="00421C71">
        <w:rPr>
          <w:rFonts w:cs="Arial"/>
          <w:sz w:val="20"/>
          <w:szCs w:val="20"/>
        </w:rPr>
        <w:t xml:space="preserve">. </w:t>
      </w:r>
    </w:p>
    <w:p w14:paraId="20C71CD8" w14:textId="77777777" w:rsidR="006D1216" w:rsidRPr="00421C71" w:rsidRDefault="006D1216" w:rsidP="00421C71">
      <w:pPr>
        <w:pStyle w:val="ListParagraph"/>
        <w:numPr>
          <w:ilvl w:val="3"/>
          <w:numId w:val="2"/>
        </w:numPr>
        <w:tabs>
          <w:tab w:val="left" w:pos="0"/>
          <w:tab w:val="left" w:pos="1134"/>
        </w:tabs>
        <w:spacing w:before="60" w:after="60"/>
        <w:ind w:left="0" w:firstLine="0"/>
        <w:jc w:val="both"/>
        <w:rPr>
          <w:rFonts w:cs="Arial"/>
          <w:sz w:val="20"/>
          <w:szCs w:val="20"/>
        </w:rPr>
      </w:pPr>
      <w:r w:rsidRPr="00421C71">
        <w:rPr>
          <w:rFonts w:cs="Arial"/>
          <w:sz w:val="20"/>
          <w:szCs w:val="20"/>
        </w:rPr>
        <w:t>Laidinio telefoninio ryšio ir mobilaus ryšio administravimo paslaugų atveju galimos šios išlaidų grupės:</w:t>
      </w:r>
    </w:p>
    <w:p w14:paraId="11AA5F37"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Abonentinis mokestis, į kurį įeina: Skambučiai tarp Kliento Abonentų (visą parą); Skambučiai Paslaugų teikėjo tinklo abonentams (visą parą); Skambučiai į kitų Lietuvos viešojo judriojo telefono ryšio Paslaugų teikėjų tinklus (visą parą); Skambučiai į Telia Lietuva, AB fiksuoto ryšio tinklą (visą parą); Skambučiai į kitų Lietuvos viešojo fiksuoto ryšio operatorių tinklus (visą parą); Trumposios žinutes (SMS) (visą parą); MMS pranešimai (visą parą).</w:t>
      </w:r>
    </w:p>
    <w:p w14:paraId="5013852A"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Mobilus Internetas Lietuvos Respublikos teritorijoje;</w:t>
      </w:r>
    </w:p>
    <w:p w14:paraId="17E88157"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Mobilus Internetas Užsienio valstybių teritorijoje;</w:t>
      </w:r>
    </w:p>
    <w:p w14:paraId="4DB69B5B"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Skambučiai į užsienio šalių operatorių tinklus (minutė);</w:t>
      </w:r>
    </w:p>
    <w:p w14:paraId="7172C719"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Mobiliojo elektroninio parašo paslauga;</w:t>
      </w:r>
    </w:p>
    <w:p w14:paraId="5B4D1081"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MOBI (belaidžio interneto) paslauga;</w:t>
      </w:r>
    </w:p>
    <w:p w14:paraId="367EF99C" w14:textId="77777777" w:rsidR="006D1216" w:rsidRPr="00421C71" w:rsidRDefault="006D1216" w:rsidP="00421C71">
      <w:pPr>
        <w:pStyle w:val="ListParagraph"/>
        <w:numPr>
          <w:ilvl w:val="4"/>
          <w:numId w:val="2"/>
        </w:numPr>
        <w:tabs>
          <w:tab w:val="left" w:pos="1134"/>
        </w:tabs>
        <w:spacing w:after="240"/>
        <w:ind w:left="0" w:firstLine="0"/>
        <w:jc w:val="both"/>
        <w:rPr>
          <w:rFonts w:cs="Arial"/>
          <w:sz w:val="20"/>
          <w:szCs w:val="20"/>
        </w:rPr>
      </w:pPr>
      <w:r w:rsidRPr="00421C71">
        <w:rPr>
          <w:rFonts w:cs="Arial"/>
          <w:sz w:val="20"/>
          <w:szCs w:val="20"/>
        </w:rPr>
        <w:t>Papildomos/Trečiųjų šalių mobiliojo ryšio paslaugos (Ataskaitos apie SMS pristatymą; Informacinės paslaugos; Elektroniniai mokėjimai; Taksi iškvietimas; Parkavimas privačios aikštelės; kita.)</w:t>
      </w:r>
    </w:p>
    <w:p w14:paraId="403A99DB" w14:textId="77777777" w:rsidR="006D1216" w:rsidRPr="00421C71" w:rsidRDefault="006D1216" w:rsidP="00421C71">
      <w:pPr>
        <w:pStyle w:val="ListParagraph"/>
        <w:numPr>
          <w:ilvl w:val="3"/>
          <w:numId w:val="2"/>
        </w:numPr>
        <w:tabs>
          <w:tab w:val="left" w:pos="0"/>
          <w:tab w:val="left" w:pos="1134"/>
        </w:tabs>
        <w:spacing w:before="60" w:after="60"/>
        <w:ind w:left="0" w:firstLine="0"/>
        <w:jc w:val="both"/>
        <w:rPr>
          <w:rFonts w:cs="Arial"/>
          <w:bCs/>
          <w:sz w:val="20"/>
          <w:szCs w:val="20"/>
        </w:rPr>
      </w:pPr>
      <w:r w:rsidRPr="00421C71">
        <w:rPr>
          <w:rFonts w:cs="Arial"/>
          <w:sz w:val="20"/>
          <w:szCs w:val="20"/>
        </w:rPr>
        <w:t>Kitos įrangos remonto ir priežiūros paslaugų atveju galimos šios išlaidų grupės: remonto paslaugoms</w:t>
      </w:r>
      <w:r w:rsidRPr="00421C71">
        <w:rPr>
          <w:rFonts w:cs="Arial"/>
          <w:bCs/>
          <w:sz w:val="20"/>
          <w:szCs w:val="20"/>
        </w:rPr>
        <w:t xml:space="preserve"> suteikti būtinos prekės, detalės, medžiagos.</w:t>
      </w:r>
    </w:p>
    <w:p w14:paraId="232D4BA4" w14:textId="77777777" w:rsidR="006D1216" w:rsidRPr="00421C71" w:rsidRDefault="006D1216" w:rsidP="00421C71">
      <w:pPr>
        <w:pStyle w:val="ListParagraph"/>
        <w:numPr>
          <w:ilvl w:val="2"/>
          <w:numId w:val="2"/>
        </w:numPr>
        <w:tabs>
          <w:tab w:val="left" w:pos="0"/>
          <w:tab w:val="left" w:pos="1134"/>
        </w:tabs>
        <w:spacing w:before="60" w:after="60"/>
        <w:ind w:left="0" w:firstLine="0"/>
        <w:jc w:val="both"/>
        <w:rPr>
          <w:rFonts w:cs="Arial"/>
          <w:sz w:val="20"/>
          <w:szCs w:val="20"/>
        </w:rPr>
      </w:pPr>
      <w:r w:rsidRPr="00421C71">
        <w:rPr>
          <w:rFonts w:cs="Arial"/>
          <w:sz w:val="20"/>
          <w:szCs w:val="20"/>
        </w:rPr>
        <w:t>Išlaidos trečių šalių kaštams padengti bus atlyginamos pagal faktiškai tokias išlaidas patvirtinančius dokumentus, kuriuos Klientui paprašius, Paslaugų teikėjas įsipareigoja pateikti nedelsiant. Į tokias išlaidas negali būti įtraukiamas Paslaugų teikėjo pelnas.</w:t>
      </w:r>
    </w:p>
    <w:p w14:paraId="1BBB8755" w14:textId="77777777" w:rsidR="006D1216" w:rsidRPr="00421C71" w:rsidRDefault="006D1216" w:rsidP="006D1216">
      <w:pPr>
        <w:pStyle w:val="ListParagraph"/>
        <w:spacing w:before="60" w:after="60"/>
        <w:ind w:firstLine="0"/>
        <w:jc w:val="both"/>
        <w:rPr>
          <w:rFonts w:cs="Arial"/>
          <w:i/>
          <w:sz w:val="20"/>
          <w:szCs w:val="20"/>
        </w:rPr>
      </w:pPr>
    </w:p>
    <w:p w14:paraId="04437690" w14:textId="77777777" w:rsidR="006D1216" w:rsidRPr="00421C71" w:rsidRDefault="006D1216" w:rsidP="006D1216">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421C71">
        <w:rPr>
          <w:rFonts w:cs="Arial"/>
          <w:b/>
          <w:sz w:val="20"/>
          <w:szCs w:val="20"/>
        </w:rPr>
        <w:t>SUTARTINIŲ ĮSIPAREIGOJIMŲ VYKDYMO VIETA</w:t>
      </w:r>
    </w:p>
    <w:p w14:paraId="2B282C02" w14:textId="77777777" w:rsidR="006D1216" w:rsidRPr="00421C71" w:rsidRDefault="006D1216" w:rsidP="006D1216">
      <w:pPr>
        <w:pStyle w:val="ListParagraph"/>
        <w:numPr>
          <w:ilvl w:val="1"/>
          <w:numId w:val="2"/>
        </w:numPr>
        <w:tabs>
          <w:tab w:val="left" w:pos="540"/>
        </w:tabs>
        <w:spacing w:before="60" w:after="60"/>
        <w:jc w:val="both"/>
        <w:rPr>
          <w:rFonts w:cs="Arial"/>
          <w:sz w:val="20"/>
          <w:szCs w:val="20"/>
        </w:rPr>
      </w:pPr>
      <w:proofErr w:type="spellStart"/>
      <w:r w:rsidRPr="00421C71">
        <w:rPr>
          <w:rFonts w:cs="Arial"/>
          <w:sz w:val="20"/>
          <w:szCs w:val="20"/>
        </w:rPr>
        <w:t>Jočionių</w:t>
      </w:r>
      <w:proofErr w:type="spellEnd"/>
      <w:r w:rsidRPr="00421C71">
        <w:rPr>
          <w:rFonts w:cs="Arial"/>
          <w:sz w:val="20"/>
          <w:szCs w:val="20"/>
        </w:rPr>
        <w:t xml:space="preserve"> g. 13, Vilnius</w:t>
      </w:r>
    </w:p>
    <w:p w14:paraId="3F2D1D52" w14:textId="77777777" w:rsidR="006D1216" w:rsidRPr="00421C71" w:rsidRDefault="006D1216" w:rsidP="006D1216">
      <w:pPr>
        <w:spacing w:before="60" w:after="60"/>
        <w:ind w:firstLine="0"/>
        <w:jc w:val="both"/>
        <w:rPr>
          <w:rFonts w:cs="Arial"/>
          <w:i/>
          <w:sz w:val="20"/>
          <w:szCs w:val="20"/>
          <w:shd w:val="clear" w:color="auto" w:fill="D9D9D9" w:themeFill="background1" w:themeFillShade="D9"/>
        </w:rPr>
      </w:pPr>
    </w:p>
    <w:p w14:paraId="40CAAF67" w14:textId="77777777" w:rsidR="006D1216" w:rsidRPr="00421C71" w:rsidRDefault="006D1216" w:rsidP="006D1216">
      <w:pPr>
        <w:pStyle w:val="ListParagraph"/>
        <w:numPr>
          <w:ilvl w:val="0"/>
          <w:numId w:val="4"/>
        </w:numPr>
        <w:pBdr>
          <w:top w:val="single" w:sz="4" w:space="1" w:color="auto"/>
          <w:bottom w:val="single" w:sz="4" w:space="1" w:color="auto"/>
        </w:pBdr>
        <w:tabs>
          <w:tab w:val="left" w:pos="284"/>
          <w:tab w:val="left" w:pos="360"/>
        </w:tabs>
        <w:spacing w:before="60" w:after="60"/>
        <w:ind w:left="0" w:firstLine="0"/>
        <w:jc w:val="both"/>
        <w:rPr>
          <w:rStyle w:val="Laukeliai"/>
          <w:rFonts w:cs="Arial"/>
          <w:b/>
          <w:szCs w:val="20"/>
        </w:rPr>
      </w:pPr>
      <w:r w:rsidRPr="00421C71">
        <w:rPr>
          <w:rStyle w:val="Laukeliai"/>
          <w:rFonts w:cs="Arial"/>
          <w:b/>
          <w:szCs w:val="20"/>
        </w:rPr>
        <w:t xml:space="preserve">SUTARTINIŲ ĮSIPAREIGOJIMŲ VYKDYMO TVARKA IR TERMINAI </w:t>
      </w:r>
    </w:p>
    <w:p w14:paraId="3AB7C960" w14:textId="77777777" w:rsidR="006D1216" w:rsidRPr="00421C71" w:rsidRDefault="006D1216" w:rsidP="006D1216">
      <w:pPr>
        <w:pStyle w:val="ListParagraph"/>
        <w:numPr>
          <w:ilvl w:val="1"/>
          <w:numId w:val="4"/>
        </w:numPr>
        <w:tabs>
          <w:tab w:val="left" w:pos="567"/>
        </w:tabs>
        <w:spacing w:before="60" w:after="60"/>
        <w:ind w:left="0" w:firstLine="0"/>
        <w:jc w:val="both"/>
        <w:rPr>
          <w:rFonts w:cs="Arial"/>
          <w:sz w:val="20"/>
          <w:szCs w:val="20"/>
        </w:rPr>
      </w:pPr>
      <w:r w:rsidRPr="00421C71">
        <w:rPr>
          <w:rFonts w:cs="Arial"/>
          <w:sz w:val="20"/>
          <w:szCs w:val="20"/>
        </w:rPr>
        <w:t xml:space="preserve">Paslaugos bus teikiamos pagal atskirus Kliento pateiktus užsakymus Sutarties galiojimo metu Paslaugų teikėjo Paslaugų užsakymo platformoje Pirkėjo darbo laiku (I-IV 7:30 – 16:30 val., V 7:30 – 15:15 </w:t>
      </w:r>
      <w:proofErr w:type="spellStart"/>
      <w:r w:rsidRPr="00421C71">
        <w:rPr>
          <w:rFonts w:cs="Arial"/>
          <w:sz w:val="20"/>
          <w:szCs w:val="20"/>
        </w:rPr>
        <w:t>val</w:t>
      </w:r>
      <w:proofErr w:type="spellEnd"/>
    </w:p>
    <w:p w14:paraId="37B5423D" w14:textId="77777777" w:rsidR="006D1216" w:rsidRPr="00421C71" w:rsidRDefault="006D1216" w:rsidP="006D1216">
      <w:pPr>
        <w:pBdr>
          <w:top w:val="single" w:sz="8" w:space="1" w:color="auto"/>
          <w:bottom w:val="single" w:sz="8" w:space="1" w:color="auto"/>
        </w:pBdr>
        <w:tabs>
          <w:tab w:val="left" w:pos="630"/>
        </w:tabs>
        <w:spacing w:before="60" w:after="60"/>
        <w:ind w:firstLine="0"/>
        <w:rPr>
          <w:rFonts w:cs="Arial"/>
          <w:b/>
          <w:sz w:val="20"/>
          <w:szCs w:val="20"/>
        </w:rPr>
      </w:pPr>
    </w:p>
    <w:p w14:paraId="3FBAFA3F" w14:textId="77777777" w:rsidR="006D1216" w:rsidRPr="00421C71" w:rsidRDefault="006D1216" w:rsidP="006D1216">
      <w:pPr>
        <w:pBdr>
          <w:top w:val="single" w:sz="8" w:space="1" w:color="auto"/>
          <w:bottom w:val="single" w:sz="8" w:space="1" w:color="auto"/>
        </w:pBdr>
        <w:tabs>
          <w:tab w:val="left" w:pos="630"/>
        </w:tabs>
        <w:spacing w:before="60" w:after="60"/>
        <w:ind w:firstLine="0"/>
        <w:rPr>
          <w:rFonts w:cs="Arial"/>
          <w:b/>
          <w:sz w:val="20"/>
          <w:szCs w:val="20"/>
        </w:rPr>
      </w:pPr>
      <w:r w:rsidRPr="00421C71">
        <w:rPr>
          <w:rFonts w:cs="Arial"/>
          <w:b/>
          <w:sz w:val="20"/>
          <w:szCs w:val="20"/>
        </w:rPr>
        <w:t>PRIEDAI:</w:t>
      </w:r>
    </w:p>
    <w:p w14:paraId="031F25CC" w14:textId="77777777" w:rsidR="006D1216" w:rsidRPr="00421C71" w:rsidRDefault="006D1216" w:rsidP="006D1216">
      <w:pPr>
        <w:pStyle w:val="ListParagraph"/>
        <w:numPr>
          <w:ilvl w:val="1"/>
          <w:numId w:val="3"/>
        </w:numPr>
        <w:pBdr>
          <w:top w:val="single" w:sz="8" w:space="1" w:color="auto"/>
          <w:bottom w:val="single" w:sz="8" w:space="1" w:color="auto"/>
        </w:pBdr>
        <w:tabs>
          <w:tab w:val="left" w:pos="630"/>
        </w:tabs>
        <w:spacing w:before="60" w:after="60"/>
        <w:ind w:left="0" w:firstLine="0"/>
        <w:rPr>
          <w:rFonts w:cs="Arial"/>
          <w:b/>
          <w:sz w:val="20"/>
          <w:szCs w:val="20"/>
        </w:rPr>
      </w:pPr>
      <w:r w:rsidRPr="00421C71">
        <w:rPr>
          <w:rFonts w:cs="Arial"/>
          <w:bCs/>
          <w:sz w:val="20"/>
          <w:szCs w:val="20"/>
        </w:rPr>
        <w:t xml:space="preserve">Priedas Nr. 1 - </w:t>
      </w:r>
      <w:sdt>
        <w:sdtPr>
          <w:rPr>
            <w:rFonts w:cs="Arial"/>
            <w:sz w:val="20"/>
            <w:szCs w:val="20"/>
          </w:rPr>
          <w:id w:val="-914859902"/>
          <w:placeholder>
            <w:docPart w:val="A4E33A65C1154B24A177D9D5E4C4725D"/>
          </w:placeholder>
          <w:text/>
        </w:sdtPr>
        <w:sdtEndPr/>
        <w:sdtContent>
          <w:r w:rsidRPr="00421C71">
            <w:rPr>
              <w:rFonts w:cs="Arial"/>
              <w:sz w:val="20"/>
              <w:szCs w:val="20"/>
            </w:rPr>
            <w:t>Paslaugų SLA</w:t>
          </w:r>
        </w:sdtContent>
      </w:sdt>
      <w:r w:rsidRPr="00421C71">
        <w:rPr>
          <w:rFonts w:cs="Arial"/>
          <w:bCs/>
          <w:sz w:val="20"/>
          <w:szCs w:val="20"/>
        </w:rPr>
        <w:t xml:space="preserve"> </w:t>
      </w:r>
    </w:p>
    <w:p w14:paraId="5CF9AD98" w14:textId="625DB33C" w:rsidR="006D1216" w:rsidRPr="00421C71" w:rsidRDefault="006D1216" w:rsidP="006D1216">
      <w:pPr>
        <w:pStyle w:val="ListParagraph"/>
        <w:numPr>
          <w:ilvl w:val="1"/>
          <w:numId w:val="3"/>
        </w:numPr>
        <w:pBdr>
          <w:top w:val="single" w:sz="8" w:space="1" w:color="auto"/>
          <w:bottom w:val="single" w:sz="8" w:space="1" w:color="auto"/>
        </w:pBdr>
        <w:tabs>
          <w:tab w:val="left" w:pos="630"/>
        </w:tabs>
        <w:spacing w:before="60" w:after="60"/>
        <w:ind w:left="0" w:firstLine="0"/>
        <w:rPr>
          <w:rFonts w:cs="Arial"/>
          <w:b/>
          <w:sz w:val="20"/>
          <w:szCs w:val="20"/>
        </w:rPr>
      </w:pPr>
      <w:r w:rsidRPr="00421C71">
        <w:rPr>
          <w:rFonts w:cs="Arial"/>
          <w:bCs/>
          <w:sz w:val="20"/>
          <w:szCs w:val="20"/>
        </w:rPr>
        <w:t>Priedai Nr. 2 - 2</w:t>
      </w:r>
      <w:r w:rsidR="00822207" w:rsidRPr="00421C71">
        <w:rPr>
          <w:rFonts w:cs="Arial"/>
          <w:bCs/>
          <w:sz w:val="20"/>
          <w:szCs w:val="20"/>
        </w:rPr>
        <w:t>5</w:t>
      </w:r>
      <w:r w:rsidRPr="00421C71">
        <w:rPr>
          <w:rFonts w:cs="Arial"/>
          <w:bCs/>
          <w:sz w:val="20"/>
          <w:szCs w:val="20"/>
        </w:rPr>
        <w:t xml:space="preserve"> </w:t>
      </w:r>
      <w:r w:rsidRPr="00421C71">
        <w:rPr>
          <w:rFonts w:cs="Arial"/>
          <w:sz w:val="20"/>
          <w:szCs w:val="20"/>
        </w:rPr>
        <w:t>Paslaugų aprašymai</w:t>
      </w:r>
    </w:p>
    <w:p w14:paraId="718579AF" w14:textId="77777777" w:rsidR="006D1216" w:rsidRPr="00421C71" w:rsidRDefault="006D1216" w:rsidP="006D1216">
      <w:pPr>
        <w:ind w:firstLine="0"/>
        <w:jc w:val="both"/>
        <w:rPr>
          <w:rFonts w:cs="Arial"/>
          <w:bCs/>
          <w:vanish/>
          <w:sz w:val="20"/>
          <w:szCs w:val="20"/>
        </w:rPr>
      </w:pPr>
    </w:p>
    <w:p w14:paraId="289A1AC6" w14:textId="77777777" w:rsidR="006D1216" w:rsidRPr="00421C71" w:rsidRDefault="006D1216" w:rsidP="006D1216">
      <w:pPr>
        <w:tabs>
          <w:tab w:val="left" w:pos="540"/>
        </w:tabs>
        <w:spacing w:before="60" w:after="60"/>
        <w:ind w:firstLine="0"/>
        <w:jc w:val="both"/>
        <w:rPr>
          <w:rFonts w:cs="Arial"/>
          <w:bCs/>
          <w:sz w:val="20"/>
          <w:szCs w:val="20"/>
        </w:rPr>
      </w:pPr>
    </w:p>
    <w:p w14:paraId="5174C150" w14:textId="77777777" w:rsidR="006D1216" w:rsidRPr="00421C71" w:rsidRDefault="006D1216">
      <w:pPr>
        <w:rPr>
          <w:rFonts w:cs="Arial"/>
          <w:sz w:val="20"/>
          <w:szCs w:val="20"/>
        </w:rPr>
      </w:pPr>
    </w:p>
    <w:sectPr w:rsidR="006D1216" w:rsidRPr="00421C71">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8A190" w14:textId="77777777" w:rsidR="00FC54C2" w:rsidRDefault="00FC54C2" w:rsidP="006D1216">
      <w:r>
        <w:separator/>
      </w:r>
    </w:p>
  </w:endnote>
  <w:endnote w:type="continuationSeparator" w:id="0">
    <w:p w14:paraId="064D92C9" w14:textId="77777777" w:rsidR="00FC54C2" w:rsidRDefault="00FC54C2" w:rsidP="006D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909F1" w14:textId="77777777" w:rsidR="00204F82" w:rsidRDefault="00204F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9C488" w14:textId="77777777" w:rsidR="00204F82" w:rsidRDefault="00204F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D6FCB" w14:textId="77777777" w:rsidR="00204F82" w:rsidRDefault="00204F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D167F" w14:textId="77777777" w:rsidR="00FC54C2" w:rsidRDefault="00FC54C2" w:rsidP="006D1216">
      <w:r>
        <w:separator/>
      </w:r>
    </w:p>
  </w:footnote>
  <w:footnote w:type="continuationSeparator" w:id="0">
    <w:p w14:paraId="5373A8D5" w14:textId="77777777" w:rsidR="00FC54C2" w:rsidRDefault="00FC54C2" w:rsidP="006D1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2A4B" w14:textId="77777777" w:rsidR="00204F82" w:rsidRDefault="00204F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1E070" w14:textId="77777777" w:rsidR="006D1216" w:rsidRDefault="006D1216">
    <w:pPr>
      <w:pStyle w:val="Header"/>
    </w:pPr>
    <w:r>
      <w:rPr>
        <w:noProof/>
      </w:rPr>
      <mc:AlternateContent>
        <mc:Choice Requires="wps">
          <w:drawing>
            <wp:anchor distT="0" distB="0" distL="114300" distR="114300" simplePos="0" relativeHeight="251659264" behindDoc="0" locked="0" layoutInCell="0" allowOverlap="1" wp14:anchorId="3D359E75" wp14:editId="4D0CBD41">
              <wp:simplePos x="0" y="0"/>
              <wp:positionH relativeFrom="page">
                <wp:posOffset>0</wp:posOffset>
              </wp:positionH>
              <wp:positionV relativeFrom="page">
                <wp:posOffset>190500</wp:posOffset>
              </wp:positionV>
              <wp:extent cx="7560310" cy="266700"/>
              <wp:effectExtent l="0" t="0" r="0" b="0"/>
              <wp:wrapNone/>
              <wp:docPr id="1" name="MSIPCM54104cdbb0262a1f66370cf3"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C0951D" w14:textId="4F1D5B3D" w:rsidR="006D1216" w:rsidRPr="006D1216" w:rsidRDefault="006D1216" w:rsidP="006D1216">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359E75" id="_x0000_t202" coordsize="21600,21600" o:spt="202" path="m,l,21600r21600,l21600,xe">
              <v:stroke joinstyle="miter"/>
              <v:path gradientshapeok="t" o:connecttype="rect"/>
            </v:shapetype>
            <v:shape id="MSIPCM54104cdbb0262a1f66370cf3"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DwRIWgcAwAANwYAAA4AAAAAAAAAAAAA&#10;AAAALgIAAGRycy9lMm9Eb2MueG1sUEsBAi0AFAAGAAgAAAAhADekejrcAAAABwEAAA8AAAAAAAAA&#10;AAAAAAAAdgUAAGRycy9kb3ducmV2LnhtbFBLBQYAAAAABAAEAPMAAAB/BgAAAAA=&#10;" o:allowincell="f" filled="f" stroked="f" strokeweight=".5pt">
              <v:textbox inset=",0,20pt,0">
                <w:txbxContent>
                  <w:p w14:paraId="77C0951D" w14:textId="4F1D5B3D" w:rsidR="006D1216" w:rsidRPr="006D1216" w:rsidRDefault="006D1216" w:rsidP="006D1216">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8B37" w14:textId="77777777" w:rsidR="00204F82" w:rsidRDefault="00204F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A932E36"/>
    <w:multiLevelType w:val="multilevel"/>
    <w:tmpl w:val="F4D6541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F355B56"/>
    <w:multiLevelType w:val="multilevel"/>
    <w:tmpl w:val="79204F9E"/>
    <w:lvl w:ilvl="0">
      <w:start w:val="5"/>
      <w:numFmt w:val="decimal"/>
      <w:lvlText w:val="%1."/>
      <w:lvlJc w:val="left"/>
      <w:pPr>
        <w:ind w:left="360" w:hanging="360"/>
      </w:pPr>
      <w:rPr>
        <w:rFonts w:hint="default"/>
      </w:rPr>
    </w:lvl>
    <w:lvl w:ilvl="1">
      <w:start w:val="1"/>
      <w:numFmt w:val="decimal"/>
      <w:lvlText w:val="%2."/>
      <w:lvlJc w:val="left"/>
      <w:pPr>
        <w:ind w:left="6881" w:hanging="360"/>
      </w:pPr>
      <w:rPr>
        <w:rFonts w:ascii="Arial" w:eastAsiaTheme="minorHAnsi" w:hAnsi="Arial" w:cs="Arial"/>
      </w:rPr>
    </w:lvl>
    <w:lvl w:ilvl="2">
      <w:start w:val="1"/>
      <w:numFmt w:val="decimal"/>
      <w:lvlText w:val="%1.%2.%3."/>
      <w:lvlJc w:val="left"/>
      <w:pPr>
        <w:ind w:left="13762" w:hanging="720"/>
      </w:pPr>
      <w:rPr>
        <w:rFonts w:hint="default"/>
      </w:rPr>
    </w:lvl>
    <w:lvl w:ilvl="3">
      <w:start w:val="1"/>
      <w:numFmt w:val="decimal"/>
      <w:lvlText w:val="%1.%2.%3.%4."/>
      <w:lvlJc w:val="left"/>
      <w:pPr>
        <w:ind w:left="20283" w:hanging="720"/>
      </w:pPr>
      <w:rPr>
        <w:rFonts w:hint="default"/>
      </w:rPr>
    </w:lvl>
    <w:lvl w:ilvl="4">
      <w:start w:val="1"/>
      <w:numFmt w:val="decimal"/>
      <w:lvlText w:val="%1.%2.%3.%4.%5."/>
      <w:lvlJc w:val="left"/>
      <w:pPr>
        <w:ind w:left="27164" w:hanging="1080"/>
      </w:pPr>
      <w:rPr>
        <w:rFonts w:hint="default"/>
      </w:rPr>
    </w:lvl>
    <w:lvl w:ilvl="5">
      <w:start w:val="1"/>
      <w:numFmt w:val="decimal"/>
      <w:lvlText w:val="%1.%2.%3.%4.%5.%6."/>
      <w:lvlJc w:val="left"/>
      <w:pPr>
        <w:ind w:left="-31851" w:hanging="1080"/>
      </w:pPr>
      <w:rPr>
        <w:rFonts w:hint="default"/>
      </w:rPr>
    </w:lvl>
    <w:lvl w:ilvl="6">
      <w:start w:val="1"/>
      <w:numFmt w:val="decimal"/>
      <w:lvlText w:val="%1.%2.%3.%4.%5.%6.%7."/>
      <w:lvlJc w:val="left"/>
      <w:pPr>
        <w:ind w:left="-24970" w:hanging="1440"/>
      </w:pPr>
      <w:rPr>
        <w:rFonts w:hint="default"/>
      </w:rPr>
    </w:lvl>
    <w:lvl w:ilvl="7">
      <w:start w:val="1"/>
      <w:numFmt w:val="decimal"/>
      <w:lvlText w:val="%1.%2.%3.%4.%5.%6.%7.%8."/>
      <w:lvlJc w:val="left"/>
      <w:pPr>
        <w:ind w:left="-18449" w:hanging="1440"/>
      </w:pPr>
      <w:rPr>
        <w:rFonts w:hint="default"/>
      </w:rPr>
    </w:lvl>
    <w:lvl w:ilvl="8">
      <w:start w:val="1"/>
      <w:numFmt w:val="decimal"/>
      <w:lvlText w:val="%1.%2.%3.%4.%5.%6.%7.%8.%9."/>
      <w:lvlJc w:val="left"/>
      <w:pPr>
        <w:ind w:left="-11568" w:hanging="1800"/>
      </w:pPr>
      <w:rPr>
        <w:rFonts w:hint="default"/>
      </w:rPr>
    </w:lvl>
  </w:abstractNum>
  <w:num w:numId="1">
    <w:abstractNumId w:val="0"/>
  </w:num>
  <w:num w:numId="2">
    <w:abstractNumId w:val="1"/>
  </w:num>
  <w:num w:numId="3">
    <w:abstractNumId w:val="3"/>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216"/>
    <w:rsid w:val="001A16AD"/>
    <w:rsid w:val="001F66B8"/>
    <w:rsid w:val="00204F82"/>
    <w:rsid w:val="00421C71"/>
    <w:rsid w:val="00570386"/>
    <w:rsid w:val="006568B4"/>
    <w:rsid w:val="006D0253"/>
    <w:rsid w:val="006D1216"/>
    <w:rsid w:val="00822207"/>
    <w:rsid w:val="00893F78"/>
    <w:rsid w:val="008F0062"/>
    <w:rsid w:val="00A71DEB"/>
    <w:rsid w:val="00B53DCE"/>
    <w:rsid w:val="00CC25A2"/>
    <w:rsid w:val="00D916DE"/>
    <w:rsid w:val="00F06E1E"/>
    <w:rsid w:val="00FC54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3AD178"/>
  <w15:chartTrackingRefBased/>
  <w15:docId w15:val="{08DC48A7-2579-4D2C-BB05-8A4BF639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1216"/>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6D1216"/>
    <w:pPr>
      <w:ind w:left="720"/>
      <w:contextualSpacing/>
    </w:pPr>
  </w:style>
  <w:style w:type="table" w:styleId="TableGrid">
    <w:name w:val="Table Grid"/>
    <w:basedOn w:val="TableNormal"/>
    <w:uiPriority w:val="99"/>
    <w:rsid w:val="006D12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6D1216"/>
    <w:rPr>
      <w:rFonts w:ascii="Arial" w:hAnsi="Arial"/>
    </w:rPr>
  </w:style>
  <w:style w:type="character" w:customStyle="1" w:styleId="Laukeliai">
    <w:name w:val="Laukeliai"/>
    <w:basedOn w:val="DefaultParagraphFont"/>
    <w:uiPriority w:val="1"/>
    <w:rsid w:val="006D1216"/>
    <w:rPr>
      <w:rFonts w:ascii="Arial" w:hAnsi="Arial"/>
      <w:sz w:val="20"/>
    </w:rPr>
  </w:style>
  <w:style w:type="paragraph" w:styleId="Header">
    <w:name w:val="header"/>
    <w:basedOn w:val="Normal"/>
    <w:link w:val="HeaderChar"/>
    <w:uiPriority w:val="99"/>
    <w:unhideWhenUsed/>
    <w:rsid w:val="006D1216"/>
    <w:pPr>
      <w:tabs>
        <w:tab w:val="center" w:pos="4819"/>
        <w:tab w:val="right" w:pos="9638"/>
      </w:tabs>
    </w:pPr>
  </w:style>
  <w:style w:type="character" w:customStyle="1" w:styleId="HeaderChar">
    <w:name w:val="Header Char"/>
    <w:basedOn w:val="DefaultParagraphFont"/>
    <w:link w:val="Header"/>
    <w:uiPriority w:val="99"/>
    <w:rsid w:val="006D1216"/>
    <w:rPr>
      <w:rFonts w:ascii="Arial" w:hAnsi="Arial"/>
    </w:rPr>
  </w:style>
  <w:style w:type="paragraph" w:styleId="Footer">
    <w:name w:val="footer"/>
    <w:basedOn w:val="Normal"/>
    <w:link w:val="FooterChar"/>
    <w:uiPriority w:val="99"/>
    <w:unhideWhenUsed/>
    <w:rsid w:val="006D1216"/>
    <w:pPr>
      <w:tabs>
        <w:tab w:val="center" w:pos="4819"/>
        <w:tab w:val="right" w:pos="9638"/>
      </w:tabs>
    </w:pPr>
  </w:style>
  <w:style w:type="character" w:customStyle="1" w:styleId="FooterChar">
    <w:name w:val="Footer Char"/>
    <w:basedOn w:val="DefaultParagraphFont"/>
    <w:link w:val="Footer"/>
    <w:uiPriority w:val="99"/>
    <w:rsid w:val="006D1216"/>
    <w:rPr>
      <w:rFonts w:ascii="Arial" w:hAnsi="Arial"/>
    </w:rPr>
  </w:style>
  <w:style w:type="character" w:styleId="CommentReference">
    <w:name w:val="annotation reference"/>
    <w:basedOn w:val="DefaultParagraphFont"/>
    <w:uiPriority w:val="99"/>
    <w:semiHidden/>
    <w:unhideWhenUsed/>
    <w:rsid w:val="00893F78"/>
    <w:rPr>
      <w:sz w:val="16"/>
      <w:szCs w:val="16"/>
    </w:rPr>
  </w:style>
  <w:style w:type="paragraph" w:styleId="CommentText">
    <w:name w:val="annotation text"/>
    <w:basedOn w:val="Normal"/>
    <w:link w:val="CommentTextChar"/>
    <w:uiPriority w:val="99"/>
    <w:semiHidden/>
    <w:unhideWhenUsed/>
    <w:rsid w:val="00893F78"/>
    <w:rPr>
      <w:sz w:val="20"/>
      <w:szCs w:val="20"/>
    </w:rPr>
  </w:style>
  <w:style w:type="character" w:customStyle="1" w:styleId="CommentTextChar">
    <w:name w:val="Comment Text Char"/>
    <w:basedOn w:val="DefaultParagraphFont"/>
    <w:link w:val="CommentText"/>
    <w:uiPriority w:val="99"/>
    <w:semiHidden/>
    <w:rsid w:val="00893F7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93F78"/>
    <w:rPr>
      <w:b/>
      <w:bCs/>
    </w:rPr>
  </w:style>
  <w:style w:type="character" w:customStyle="1" w:styleId="CommentSubjectChar">
    <w:name w:val="Comment Subject Char"/>
    <w:basedOn w:val="CommentTextChar"/>
    <w:link w:val="CommentSubject"/>
    <w:uiPriority w:val="99"/>
    <w:semiHidden/>
    <w:rsid w:val="00893F78"/>
    <w:rPr>
      <w:rFonts w:ascii="Arial" w:hAnsi="Arial"/>
      <w:b/>
      <w:bCs/>
      <w:sz w:val="20"/>
      <w:szCs w:val="20"/>
    </w:rPr>
  </w:style>
  <w:style w:type="paragraph" w:styleId="BalloonText">
    <w:name w:val="Balloon Text"/>
    <w:basedOn w:val="Normal"/>
    <w:link w:val="BalloonTextChar"/>
    <w:uiPriority w:val="99"/>
    <w:semiHidden/>
    <w:unhideWhenUsed/>
    <w:rsid w:val="00893F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2C2DB404DFE42D1BA53B58D9632E7D3"/>
        <w:category>
          <w:name w:val="General"/>
          <w:gallery w:val="placeholder"/>
        </w:category>
        <w:types>
          <w:type w:val="bbPlcHdr"/>
        </w:types>
        <w:behaviors>
          <w:behavior w:val="content"/>
        </w:behaviors>
        <w:guid w:val="{013D54A9-226B-4A6C-B333-15DB6A409B29}"/>
      </w:docPartPr>
      <w:docPartBody>
        <w:p w:rsidR="008B3196" w:rsidRDefault="00E11969" w:rsidP="00E11969">
          <w:pPr>
            <w:pStyle w:val="42C2DB404DFE42D1BA53B58D9632E7D3"/>
          </w:pPr>
          <w:r w:rsidRPr="00BA53E3">
            <w:rPr>
              <w:rStyle w:val="Laukeliai"/>
              <w:shd w:val="clear" w:color="auto" w:fill="D9D9D9" w:themeFill="background1" w:themeFillShade="D9"/>
            </w:rPr>
            <w:t>[Pasirinkite]</w:t>
          </w:r>
        </w:p>
      </w:docPartBody>
    </w:docPart>
    <w:docPart>
      <w:docPartPr>
        <w:name w:val="A4E33A65C1154B24A177D9D5E4C4725D"/>
        <w:category>
          <w:name w:val="General"/>
          <w:gallery w:val="placeholder"/>
        </w:category>
        <w:types>
          <w:type w:val="bbPlcHdr"/>
        </w:types>
        <w:behaviors>
          <w:behavior w:val="content"/>
        </w:behaviors>
        <w:guid w:val="{BC0B02F6-6BEE-41C9-BD3B-B3422E2FC526}"/>
      </w:docPartPr>
      <w:docPartBody>
        <w:p w:rsidR="008B3196" w:rsidRDefault="00E11969" w:rsidP="00E11969">
          <w:pPr>
            <w:pStyle w:val="A4E33A65C1154B24A177D9D5E4C4725D"/>
          </w:pPr>
          <w:r w:rsidRPr="00BA53E3">
            <w:rPr>
              <w:rFonts w:cs="Arial"/>
              <w:sz w:val="20"/>
              <w:szCs w:val="20"/>
            </w:rPr>
            <w:t>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969"/>
    <w:rsid w:val="00095349"/>
    <w:rsid w:val="008B3196"/>
    <w:rsid w:val="00BD31F8"/>
    <w:rsid w:val="00E119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E11969"/>
    <w:rPr>
      <w:rFonts w:ascii="Arial" w:hAnsi="Arial" w:cs="Arial"/>
      <w:sz w:val="20"/>
      <w:szCs w:val="20"/>
    </w:rPr>
  </w:style>
  <w:style w:type="paragraph" w:customStyle="1" w:styleId="42C2DB404DFE42D1BA53B58D9632E7D3">
    <w:name w:val="42C2DB404DFE42D1BA53B58D9632E7D3"/>
    <w:rsid w:val="00E11969"/>
  </w:style>
  <w:style w:type="paragraph" w:customStyle="1" w:styleId="A4E33A65C1154B24A177D9D5E4C4725D">
    <w:name w:val="A4E33A65C1154B24A177D9D5E4C4725D"/>
    <w:rsid w:val="00E119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056046E5FA6824592C670B6D0663166" ma:contentTypeVersion="6" ma:contentTypeDescription="Kurkite naują dokumentą." ma:contentTypeScope="" ma:versionID="0c3b420b3bdf6d417914c96af25b320a">
  <xsd:schema xmlns:xsd="http://www.w3.org/2001/XMLSchema" xmlns:xs="http://www.w3.org/2001/XMLSchema" xmlns:p="http://schemas.microsoft.com/office/2006/metadata/properties" xmlns:ns3="b49ca3ab-cfe0-4ee9-b1fd-55d8263ca2a2" targetNamespace="http://schemas.microsoft.com/office/2006/metadata/properties" ma:root="true" ma:fieldsID="4265eaa85a13e77927ce38efb3dc9506" ns3:_="">
    <xsd:import namespace="b49ca3ab-cfe0-4ee9-b1fd-55d8263ca2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ca3ab-cfe0-4ee9-b1fd-55d8263c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85A957-FAB5-4EE2-86EF-BE8DC81DE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ca3ab-cfe0-4ee9-b1fd-55d8263c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05FC6-ABFD-41D9-908F-2EBD6FFBB1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2DDAF7-5AFE-4558-9382-95535646BF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5385</Words>
  <Characters>3070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4</cp:revision>
  <dcterms:created xsi:type="dcterms:W3CDTF">2019-11-21T06:46:00Z</dcterms:created>
  <dcterms:modified xsi:type="dcterms:W3CDTF">2019-11-25T06:38:00Z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0x010100C056046E5FA6824592C670B6D0663166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Marija.Grusiene@ignitis.lt</vt:lpwstr>
  </property>
  <property fmtid="{D5CDD505-2E9C-101B-9397-08002B2CF9AE}" pid="6" name="MSIP_Label_320c693d-44b7-4e16-b3dd-4fcd87401cf5_SetDate">
    <vt:lpwstr>2019-11-21T06:46:33.7943407Z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07bac8dd-b2e2-4182-9684-b8739d6a75ab</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Marija.Grusiene@ignitis.lt</vt:lpwstr>
  </property>
  <property fmtid="{D5CDD505-2E9C-101B-9397-08002B2CF9AE}" pid="14" name="MSIP_Label_190751af-2442-49a7-b7b9-9f0bcce858c9_SetDate">
    <vt:lpwstr>2019-11-21T06:46:33.7943407Z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07bac8dd-b2e2-4182-9684-b8739d6a75ab</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